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6B" w:rsidRPr="00FB0D67" w:rsidRDefault="006A456B" w:rsidP="00031C91">
      <w:pPr>
        <w:spacing w:beforeLines="100" w:afterLines="50" w:line="440" w:lineRule="exact"/>
        <w:jc w:val="center"/>
        <w:rPr>
          <w:rFonts w:eastAsia="微软雅黑"/>
          <w:b/>
          <w:color w:val="000000"/>
          <w:sz w:val="30"/>
          <w:szCs w:val="30"/>
        </w:rPr>
      </w:pPr>
      <w:r w:rsidRPr="00FB0D67">
        <w:rPr>
          <w:rFonts w:eastAsia="微软雅黑" w:hint="eastAsia"/>
          <w:b/>
          <w:color w:val="000000"/>
          <w:sz w:val="30"/>
          <w:szCs w:val="30"/>
        </w:rPr>
        <w:t>《</w:t>
      </w:r>
      <w:r>
        <w:rPr>
          <w:rFonts w:eastAsia="微软雅黑" w:hint="eastAsia"/>
          <w:b/>
          <w:sz w:val="30"/>
          <w:szCs w:val="30"/>
        </w:rPr>
        <w:t>电子与控制实验</w:t>
      </w:r>
      <w:r w:rsidRPr="00FB0D67">
        <w:rPr>
          <w:rFonts w:eastAsia="微软雅黑" w:hint="eastAsia"/>
          <w:b/>
          <w:color w:val="000000"/>
          <w:sz w:val="30"/>
          <w:szCs w:val="30"/>
        </w:rPr>
        <w:t>》教学大纲</w:t>
      </w:r>
    </w:p>
    <w:p w:rsidR="006A456B" w:rsidRPr="00255A41" w:rsidRDefault="006A456B" w:rsidP="00255A4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Electronic and c</w:t>
      </w:r>
      <w:r w:rsidRPr="00255A41">
        <w:rPr>
          <w:rFonts w:ascii="Times New Roman" w:hAnsi="Times New Roman"/>
          <w:sz w:val="28"/>
          <w:szCs w:val="28"/>
        </w:rPr>
        <w:t xml:space="preserve">ontrol </w:t>
      </w:r>
      <w:r>
        <w:rPr>
          <w:rFonts w:ascii="Times New Roman" w:hAnsi="Times New Roman"/>
          <w:sz w:val="28"/>
          <w:szCs w:val="28"/>
        </w:rPr>
        <w:t>e</w:t>
      </w:r>
      <w:r w:rsidRPr="00255A41">
        <w:rPr>
          <w:rFonts w:ascii="Times New Roman" w:hAnsi="Times New Roman"/>
          <w:sz w:val="28"/>
          <w:szCs w:val="28"/>
        </w:rPr>
        <w:t>xperiments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A456B" w:rsidRPr="00581074" w:rsidRDefault="006A456B" w:rsidP="00581074">
      <w:pPr>
        <w:rPr>
          <w:rFonts w:ascii="Times New Roman" w:eastAsia="DengXian" w:hAnsi="Times New Roman"/>
          <w:color w:val="000000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课程编码：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</w:t>
      </w:r>
      <w:r w:rsidRPr="004A12E4">
        <w:rPr>
          <w:rFonts w:ascii="Times New Roman" w:eastAsia="微软雅黑" w:hAnsi="Times New Roman"/>
          <w:sz w:val="24"/>
          <w:szCs w:val="24"/>
        </w:rPr>
        <w:t>2334141806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学分：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微软雅黑" w:hAnsi="Times New Roman"/>
          <w:sz w:val="24"/>
          <w:szCs w:val="24"/>
        </w:rPr>
        <w:t>1</w:t>
      </w:r>
      <w:r w:rsidRPr="006653CC">
        <w:rPr>
          <w:rFonts w:ascii="Times New Roman" w:eastAsia="微软雅黑" w:hAnsi="Times New Roman"/>
          <w:sz w:val="24"/>
          <w:szCs w:val="24"/>
        </w:rPr>
        <w:t xml:space="preserve"> 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   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课程类别：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实践教学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456B" w:rsidRPr="006653CC" w:rsidRDefault="006A456B" w:rsidP="00873F06">
      <w:pPr>
        <w:spacing w:line="440" w:lineRule="exact"/>
        <w:rPr>
          <w:rFonts w:ascii="Times New Roman" w:hAnsi="Times New Roman"/>
          <w:color w:val="000000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计划学时：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微软雅黑" w:hAnsi="Times New Roman"/>
          <w:sz w:val="24"/>
          <w:szCs w:val="24"/>
        </w:rPr>
        <w:t>36</w:t>
      </w:r>
      <w:r w:rsidRPr="006653CC">
        <w:rPr>
          <w:rFonts w:ascii="Times New Roman" w:eastAsia="微软雅黑" w:hAnsi="Times New Roman"/>
          <w:sz w:val="24"/>
          <w:szCs w:val="24"/>
        </w:rPr>
        <w:t xml:space="preserve"> 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讲课：</w:t>
      </w:r>
      <w:r w:rsidRPr="006653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实验或实践：</w:t>
      </w:r>
      <w:r>
        <w:rPr>
          <w:rFonts w:ascii="Times New Roman" w:eastAsia="微软雅黑" w:hAnsi="Times New Roman"/>
          <w:sz w:val="24"/>
          <w:szCs w:val="24"/>
        </w:rPr>
        <w:t>36</w:t>
      </w:r>
      <w:r w:rsidRPr="00581074">
        <w:rPr>
          <w:rFonts w:ascii="Times New Roman" w:eastAsia="微软雅黑" w:hAnsi="Times New Roman"/>
          <w:sz w:val="24"/>
          <w:szCs w:val="24"/>
        </w:rPr>
        <w:t xml:space="preserve"> </w:t>
      </w:r>
      <w:r w:rsidRPr="006653C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上机：</w:t>
      </w:r>
      <w:r w:rsidRPr="006653CC">
        <w:rPr>
          <w:rFonts w:ascii="Times New Roman" w:hAnsi="Times New Roman"/>
          <w:sz w:val="24"/>
          <w:szCs w:val="24"/>
        </w:rPr>
        <w:t xml:space="preserve">0 </w:t>
      </w:r>
    </w:p>
    <w:p w:rsidR="006A456B" w:rsidRDefault="006A456B" w:rsidP="00873F06">
      <w:pPr>
        <w:spacing w:line="440" w:lineRule="exact"/>
        <w:rPr>
          <w:rFonts w:ascii="Times New Roman" w:eastAsia="微软雅黑" w:hAnsi="Times New Roman"/>
          <w:color w:val="000000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适用专业</w:t>
      </w: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>: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微软雅黑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交通运输</w:t>
      </w:r>
      <w:r w:rsidRPr="006653CC">
        <w:rPr>
          <w:rFonts w:ascii="Times New Roman" w:eastAsia="微软雅黑" w:hAnsi="Times New Roman"/>
          <w:color w:val="000000"/>
          <w:sz w:val="24"/>
          <w:szCs w:val="24"/>
        </w:rPr>
        <w:t xml:space="preserve">       </w:t>
      </w:r>
    </w:p>
    <w:p w:rsidR="006A456B" w:rsidRPr="00F520EE" w:rsidRDefault="006A456B" w:rsidP="00873F06">
      <w:pPr>
        <w:spacing w:line="440" w:lineRule="exact"/>
        <w:rPr>
          <w:rFonts w:ascii="Times New Roman" w:eastAsia="微软雅黑" w:hAnsi="Times New Roman"/>
          <w:color w:val="000000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先修课程</w:t>
      </w:r>
      <w:r w:rsidRPr="00873F06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：</w:t>
      </w: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 w:rsidRPr="00255A41">
        <w:rPr>
          <w:rFonts w:ascii="Times New Roman" w:hAnsi="Times New Roman" w:hint="eastAsia"/>
          <w:sz w:val="24"/>
          <w:szCs w:val="24"/>
        </w:rPr>
        <w:t>高等数学、测试技术</w:t>
      </w:r>
      <w:r>
        <w:rPr>
          <w:rFonts w:ascii="Times New Roman" w:hAnsi="Times New Roman" w:hint="eastAsia"/>
          <w:sz w:val="24"/>
          <w:szCs w:val="24"/>
        </w:rPr>
        <w:t>、电工及电子学、单片机原理与应用、机械工程控制基础、机械工程测试技术</w:t>
      </w:r>
      <w:r w:rsidRPr="00F520EE">
        <w:rPr>
          <w:rFonts w:ascii="Times New Roman" w:hAnsi="Times New Roman" w:hint="eastAsia"/>
          <w:sz w:val="24"/>
          <w:szCs w:val="24"/>
        </w:rPr>
        <w:t>、机电一体化系统设计、机电传动控制</w:t>
      </w:r>
    </w:p>
    <w:p w:rsidR="006A456B" w:rsidRDefault="006A456B" w:rsidP="00B6751B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推荐教材</w:t>
      </w:r>
      <w:r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：</w:t>
      </w:r>
      <w:r w:rsidRPr="006653CC"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 w:rsidRPr="007C4610">
        <w:rPr>
          <w:rFonts w:ascii="Times New Roman" w:hAnsi="Times New Roman" w:hint="eastAsia"/>
          <w:sz w:val="24"/>
          <w:szCs w:val="24"/>
        </w:rPr>
        <w:t>郭安福、</w:t>
      </w:r>
      <w:r>
        <w:rPr>
          <w:rFonts w:ascii="Times New Roman" w:hAnsi="Times New Roman" w:hint="eastAsia"/>
          <w:sz w:val="24"/>
          <w:szCs w:val="24"/>
        </w:rPr>
        <w:t>郭宏亮、陈林林，</w:t>
      </w:r>
      <w:r w:rsidRPr="003C4110">
        <w:rPr>
          <w:rFonts w:ascii="Times New Roman" w:hAnsi="Times New Roman" w:hint="eastAsia"/>
          <w:sz w:val="24"/>
          <w:szCs w:val="24"/>
        </w:rPr>
        <w:t>《</w:t>
      </w:r>
      <w:r>
        <w:rPr>
          <w:rFonts w:ascii="Times New Roman" w:hAnsi="Times New Roman" w:hint="eastAsia"/>
          <w:sz w:val="24"/>
          <w:szCs w:val="24"/>
        </w:rPr>
        <w:t>电子与控制实验</w:t>
      </w:r>
      <w:r w:rsidRPr="003C4110">
        <w:rPr>
          <w:rFonts w:ascii="Times New Roman" w:hAnsi="Times New Roman" w:hint="eastAsia"/>
          <w:sz w:val="24"/>
          <w:szCs w:val="24"/>
        </w:rPr>
        <w:t>》</w:t>
      </w:r>
      <w:r>
        <w:rPr>
          <w:rFonts w:ascii="Times New Roman" w:hAnsi="Times New Roman" w:hint="eastAsia"/>
          <w:sz w:val="24"/>
          <w:szCs w:val="24"/>
        </w:rPr>
        <w:t>，电子工业</w:t>
      </w:r>
      <w:r w:rsidRPr="003C4110">
        <w:rPr>
          <w:rFonts w:ascii="Times New Roman" w:hAnsi="Times New Roman" w:hint="eastAsia"/>
          <w:sz w:val="24"/>
          <w:szCs w:val="24"/>
        </w:rPr>
        <w:t>出版社</w:t>
      </w:r>
      <w:r>
        <w:rPr>
          <w:rFonts w:ascii="Times New Roman" w:hAnsi="Times New Roman" w:hint="eastAsia"/>
          <w:sz w:val="24"/>
          <w:szCs w:val="24"/>
        </w:rPr>
        <w:t>，</w:t>
      </w:r>
      <w:r w:rsidRPr="003C411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6A456B" w:rsidRDefault="006A456B" w:rsidP="00B6751B">
      <w:pPr>
        <w:spacing w:line="440" w:lineRule="exact"/>
        <w:rPr>
          <w:rFonts w:ascii="Times New Roman" w:eastAsia="微软雅黑" w:hAnsi="Times New Roman"/>
          <w:b/>
          <w:bCs/>
          <w:color w:val="000000"/>
          <w:sz w:val="24"/>
          <w:szCs w:val="24"/>
        </w:rPr>
      </w:pPr>
      <w:r w:rsidRPr="00B6751B">
        <w:rPr>
          <w:rFonts w:ascii="Times New Roman" w:eastAsia="微软雅黑" w:hAnsi="Times New Roman" w:hint="eastAsia"/>
          <w:b/>
          <w:bCs/>
          <w:color w:val="000000"/>
          <w:sz w:val="24"/>
          <w:szCs w:val="24"/>
        </w:rPr>
        <w:t>参考书目：</w:t>
      </w:r>
      <w:r w:rsidRPr="00B6751B"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</w:p>
    <w:p w:rsidR="006A456B" w:rsidRPr="00B6751B" w:rsidRDefault="006A456B" w:rsidP="00B6751B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/>
          <w:b/>
          <w:bCs/>
          <w:color w:val="000000"/>
          <w:sz w:val="24"/>
          <w:szCs w:val="24"/>
        </w:rPr>
        <w:t xml:space="preserve"> </w:t>
      </w:r>
      <w:r w:rsidRPr="00E468F5">
        <w:rPr>
          <w:rFonts w:ascii="Times New Roman" w:hAnsi="Times New Roman"/>
          <w:sz w:val="24"/>
          <w:szCs w:val="24"/>
        </w:rPr>
        <w:t>1.</w:t>
      </w:r>
      <w:r w:rsidRPr="00255A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冯秀清、邓星钟，《机电传动控制》第五版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华中科技大学出版社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hint="eastAsia"/>
          <w:sz w:val="24"/>
          <w:szCs w:val="24"/>
        </w:rPr>
        <w:t>张建民，《机电一体化系统设计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第四版》，高等教育出版社，</w:t>
      </w:r>
      <w:r>
        <w:rPr>
          <w:rFonts w:ascii="Times New Roman" w:hAnsi="Times New Roman"/>
          <w:sz w:val="24"/>
          <w:szCs w:val="24"/>
        </w:rPr>
        <w:t>2014</w:t>
      </w:r>
    </w:p>
    <w:p w:rsidR="006A456B" w:rsidRPr="003C4110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C4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Universal Robots, </w:t>
      </w:r>
      <w:r>
        <w:rPr>
          <w:rFonts w:ascii="Times New Roman" w:hAnsi="Times New Roman" w:hint="eastAsia"/>
          <w:sz w:val="24"/>
          <w:szCs w:val="24"/>
        </w:rPr>
        <w:t>《</w:t>
      </w:r>
      <w:r>
        <w:rPr>
          <w:rFonts w:ascii="Times New Roman" w:hAnsi="Times New Roman"/>
          <w:sz w:val="24"/>
          <w:szCs w:val="24"/>
        </w:rPr>
        <w:t>UR5</w:t>
      </w:r>
      <w:r>
        <w:rPr>
          <w:rFonts w:ascii="Times New Roman" w:hAnsi="Times New Roman" w:hint="eastAsia"/>
          <w:sz w:val="24"/>
          <w:szCs w:val="24"/>
        </w:rPr>
        <w:t>机器人用户手册》，</w:t>
      </w:r>
      <w:r w:rsidRPr="00C0073A">
        <w:rPr>
          <w:rFonts w:ascii="Times New Roman" w:hAnsi="Times New Roman" w:hint="eastAsia"/>
          <w:sz w:val="24"/>
          <w:szCs w:val="24"/>
        </w:rPr>
        <w:t>优傲机器人贸易（上海）有限公司</w:t>
      </w:r>
      <w:r>
        <w:rPr>
          <w:rFonts w:ascii="Times New Roman" w:hAnsi="Times New Roman" w:hint="eastAsia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 xml:space="preserve"> 2012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C0073A">
        <w:rPr>
          <w:rFonts w:ascii="Times New Roman" w:hAnsi="Times New Roman"/>
          <w:sz w:val="24"/>
          <w:szCs w:val="24"/>
        </w:rPr>
        <w:t xml:space="preserve">Universal Robots, </w:t>
      </w:r>
      <w:r w:rsidRPr="00C0073A">
        <w:rPr>
          <w:rFonts w:ascii="Times New Roman" w:hAnsi="Times New Roman" w:hint="eastAsia"/>
          <w:sz w:val="24"/>
          <w:szCs w:val="24"/>
        </w:rPr>
        <w:t>《</w:t>
      </w:r>
      <w:r w:rsidRPr="00C0073A">
        <w:rPr>
          <w:rFonts w:ascii="Times New Roman" w:hAnsi="Times New Roman"/>
          <w:sz w:val="24"/>
          <w:szCs w:val="24"/>
        </w:rPr>
        <w:t>UR5</w:t>
      </w:r>
      <w:r w:rsidRPr="00C0073A">
        <w:rPr>
          <w:rFonts w:ascii="Times New Roman" w:hAnsi="Times New Roman" w:hint="eastAsia"/>
          <w:sz w:val="24"/>
          <w:szCs w:val="24"/>
        </w:rPr>
        <w:t>机器人</w:t>
      </w:r>
      <w:r>
        <w:rPr>
          <w:rFonts w:ascii="Times New Roman" w:hAnsi="Times New Roman" w:hint="eastAsia"/>
          <w:sz w:val="24"/>
          <w:szCs w:val="24"/>
        </w:rPr>
        <w:t>软件操作说明书</w:t>
      </w:r>
      <w:r w:rsidRPr="00C0073A">
        <w:rPr>
          <w:rFonts w:ascii="Times New Roman" w:hAnsi="Times New Roman" w:hint="eastAsia"/>
          <w:sz w:val="24"/>
          <w:szCs w:val="24"/>
        </w:rPr>
        <w:t>》，优傲机器人贸易（上海）有限公司，</w:t>
      </w:r>
      <w:r w:rsidRPr="00C0073A">
        <w:rPr>
          <w:rFonts w:ascii="Times New Roman" w:hAnsi="Times New Roman"/>
          <w:sz w:val="24"/>
          <w:szCs w:val="24"/>
        </w:rPr>
        <w:t xml:space="preserve"> 2012</w:t>
      </w:r>
    </w:p>
    <w:p w:rsidR="006A456B" w:rsidRPr="00BF7E80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BF7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赵丽清、惠鸿忠，《</w:t>
      </w:r>
      <w:r w:rsidRPr="00714599">
        <w:rPr>
          <w:rFonts w:ascii="Times New Roman" w:hAnsi="Times New Roman" w:hint="eastAsia"/>
          <w:sz w:val="24"/>
          <w:szCs w:val="24"/>
        </w:rPr>
        <w:t>单片机原理与</w:t>
      </w:r>
      <w:r>
        <w:rPr>
          <w:rFonts w:ascii="Times New Roman" w:hAnsi="Times New Roman"/>
          <w:sz w:val="24"/>
          <w:szCs w:val="24"/>
        </w:rPr>
        <w:t>C</w:t>
      </w:r>
      <w:r w:rsidRPr="00714599">
        <w:rPr>
          <w:rFonts w:ascii="Times New Roman" w:hAnsi="Times New Roman"/>
          <w:sz w:val="24"/>
          <w:szCs w:val="24"/>
        </w:rPr>
        <w:t>51</w:t>
      </w:r>
      <w:r w:rsidRPr="00714599">
        <w:rPr>
          <w:rFonts w:ascii="Times New Roman" w:hAnsi="Times New Roman" w:hint="eastAsia"/>
          <w:sz w:val="24"/>
          <w:szCs w:val="24"/>
        </w:rPr>
        <w:t>基础</w:t>
      </w:r>
      <w:r>
        <w:rPr>
          <w:rFonts w:ascii="Times New Roman" w:hAnsi="Times New Roman" w:hint="eastAsia"/>
          <w:sz w:val="24"/>
          <w:szCs w:val="24"/>
        </w:rPr>
        <w:t>》，机械工业出版社，</w:t>
      </w:r>
      <w:r>
        <w:rPr>
          <w:rFonts w:ascii="Times New Roman" w:hAnsi="Times New Roman"/>
          <w:sz w:val="24"/>
          <w:szCs w:val="24"/>
        </w:rPr>
        <w:t>2012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F7E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王恩亮、陈洁，《</w:t>
      </w:r>
      <w:r w:rsidRPr="00D07406">
        <w:rPr>
          <w:rFonts w:ascii="Times New Roman" w:hAnsi="Times New Roman" w:hint="eastAsia"/>
          <w:sz w:val="24"/>
          <w:szCs w:val="24"/>
        </w:rPr>
        <w:t>单片机技术与项目实践</w:t>
      </w:r>
      <w:r>
        <w:rPr>
          <w:rFonts w:ascii="Times New Roman" w:hAnsi="Times New Roman" w:hint="eastAsia"/>
          <w:sz w:val="24"/>
          <w:szCs w:val="24"/>
        </w:rPr>
        <w:t>》，机械工业出版社，</w:t>
      </w:r>
      <w:r>
        <w:rPr>
          <w:rFonts w:ascii="Times New Roman" w:hAnsi="Times New Roman"/>
          <w:sz w:val="24"/>
          <w:szCs w:val="24"/>
        </w:rPr>
        <w:t>2018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r w:rsidRPr="002B19AB">
        <w:rPr>
          <w:rFonts w:ascii="Times New Roman" w:hAnsi="Times New Roman" w:hint="eastAsia"/>
          <w:sz w:val="24"/>
          <w:szCs w:val="24"/>
        </w:rPr>
        <w:t>胡寿松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《自动控制原理基础教程》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科学出版社，</w:t>
      </w:r>
      <w:r w:rsidRPr="002B19AB">
        <w:rPr>
          <w:rFonts w:ascii="Times New Roman" w:hAnsi="Times New Roman"/>
          <w:sz w:val="24"/>
          <w:szCs w:val="24"/>
        </w:rPr>
        <w:t>2017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r w:rsidRPr="002B19AB">
        <w:rPr>
          <w:rFonts w:ascii="Times New Roman" w:hAnsi="Times New Roman" w:hint="eastAsia"/>
          <w:sz w:val="24"/>
          <w:szCs w:val="24"/>
        </w:rPr>
        <w:t>谭心、尹明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《机械工程控制基础》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电子工业出版社，</w:t>
      </w:r>
      <w:r w:rsidRPr="002B19AB">
        <w:rPr>
          <w:rFonts w:ascii="Times New Roman" w:hAnsi="Times New Roman"/>
          <w:sz w:val="24"/>
          <w:szCs w:val="24"/>
        </w:rPr>
        <w:t>2013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r w:rsidRPr="002B19AB">
        <w:rPr>
          <w:rFonts w:ascii="Times New Roman" w:hAnsi="Times New Roman" w:hint="eastAsia"/>
          <w:sz w:val="24"/>
          <w:szCs w:val="24"/>
        </w:rPr>
        <w:t>祝守新、邢英杰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《机械工程控制基础》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清华大学出版社，</w:t>
      </w:r>
      <w:r w:rsidRPr="002B19AB">
        <w:rPr>
          <w:rFonts w:ascii="Times New Roman" w:hAnsi="Times New Roman"/>
          <w:sz w:val="24"/>
          <w:szCs w:val="24"/>
        </w:rPr>
        <w:t>2015</w:t>
      </w:r>
    </w:p>
    <w:p w:rsidR="006A456B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B19AB">
        <w:rPr>
          <w:rFonts w:ascii="Times New Roman" w:hAnsi="Times New Roman"/>
          <w:sz w:val="24"/>
          <w:szCs w:val="24"/>
        </w:rPr>
        <w:t xml:space="preserve">. </w:t>
      </w:r>
      <w:hyperlink r:id="rId7" w:tgtFrame="_blank" w:history="1">
        <w:r w:rsidRPr="002B19AB">
          <w:rPr>
            <w:rFonts w:ascii="Times New Roman" w:hAnsi="Times New Roman" w:hint="eastAsia"/>
            <w:sz w:val="24"/>
            <w:szCs w:val="24"/>
          </w:rPr>
          <w:t>柳洪义</w:t>
        </w:r>
      </w:hyperlink>
      <w:r w:rsidRPr="002B19AB">
        <w:rPr>
          <w:rFonts w:ascii="Times New Roman" w:hAnsi="Times New Roman" w:hint="eastAsia"/>
          <w:sz w:val="24"/>
          <w:szCs w:val="24"/>
        </w:rPr>
        <w:t>、</w:t>
      </w:r>
      <w:hyperlink r:id="rId8" w:tgtFrame="_blank" w:history="1">
        <w:r w:rsidRPr="002B19AB">
          <w:rPr>
            <w:rFonts w:ascii="Times New Roman" w:hAnsi="Times New Roman" w:hint="eastAsia"/>
            <w:sz w:val="24"/>
            <w:szCs w:val="24"/>
          </w:rPr>
          <w:t>宋伟刚</w:t>
        </w:r>
      </w:hyperlink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《机械工程控制基础》</w:t>
      </w:r>
      <w:r w:rsidRPr="002B19AB">
        <w:rPr>
          <w:rFonts w:ascii="Times New Roman" w:hAnsi="Times New Roman"/>
          <w:sz w:val="24"/>
          <w:szCs w:val="24"/>
        </w:rPr>
        <w:t xml:space="preserve">, </w:t>
      </w:r>
      <w:r w:rsidRPr="002B19AB">
        <w:rPr>
          <w:rFonts w:ascii="Times New Roman" w:hAnsi="Times New Roman" w:hint="eastAsia"/>
          <w:sz w:val="24"/>
          <w:szCs w:val="24"/>
        </w:rPr>
        <w:t>科学出版社，</w:t>
      </w:r>
      <w:r w:rsidRPr="002B19AB">
        <w:rPr>
          <w:rFonts w:ascii="Times New Roman" w:hAnsi="Times New Roman"/>
          <w:sz w:val="24"/>
          <w:szCs w:val="24"/>
        </w:rPr>
        <w:t>2006</w:t>
      </w:r>
    </w:p>
    <w:p w:rsidR="006A456B" w:rsidRPr="00797A9D" w:rsidRDefault="006A456B" w:rsidP="004A12E4">
      <w:pPr>
        <w:spacing w:line="440" w:lineRule="exact"/>
        <w:ind w:firstLineChars="5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468F5">
        <w:rPr>
          <w:rFonts w:ascii="Times New Roman" w:hAnsi="Times New Roman"/>
          <w:sz w:val="24"/>
          <w:szCs w:val="24"/>
        </w:rPr>
        <w:t>1.</w:t>
      </w:r>
      <w:r w:rsidRPr="00636D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张一清、杨少卿，《电工学实验教程》，西安电子科技大学出版社，</w:t>
      </w:r>
      <w:r>
        <w:rPr>
          <w:rFonts w:ascii="Times New Roman" w:hAnsi="Times New Roman"/>
          <w:sz w:val="24"/>
          <w:szCs w:val="24"/>
        </w:rPr>
        <w:t>2018</w:t>
      </w:r>
      <w:bookmarkStart w:id="0" w:name="_GoBack"/>
      <w:bookmarkEnd w:id="0"/>
    </w:p>
    <w:p w:rsidR="006A456B" w:rsidRDefault="006A456B" w:rsidP="00031C91">
      <w:pPr>
        <w:spacing w:beforeLines="100" w:line="440" w:lineRule="exact"/>
        <w:jc w:val="center"/>
        <w:rPr>
          <w:rFonts w:ascii="Times New Roman" w:eastAsia="微软雅黑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各实验</w:t>
      </w:r>
      <w:r w:rsidRPr="006653CC">
        <w:rPr>
          <w:rFonts w:ascii="Times New Roman" w:eastAsia="微软雅黑" w:hAnsi="Times New Roman" w:hint="eastAsia"/>
          <w:b/>
          <w:bCs/>
          <w:color w:val="000000"/>
          <w:sz w:val="28"/>
          <w:szCs w:val="28"/>
        </w:rPr>
        <w:t>授课内容、教学方法及学时分配建议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一、基尔霍夫定律和叠加原理的验证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1</w:t>
      </w:r>
      <w:r w:rsidRPr="0005302D">
        <w:rPr>
          <w:rFonts w:ascii="宋体" w:hAnsi="宋体" w:hint="eastAsia"/>
          <w:sz w:val="24"/>
          <w:szCs w:val="24"/>
        </w:rPr>
        <w:t>）验证基尔霍夫定律的正确性，加深对基尔霍夫定律的理解。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2</w:t>
      </w:r>
      <w:r w:rsidRPr="0005302D">
        <w:rPr>
          <w:rFonts w:ascii="宋体" w:hAnsi="宋体" w:hint="eastAsia"/>
          <w:sz w:val="24"/>
          <w:szCs w:val="24"/>
        </w:rPr>
        <w:t>）</w:t>
      </w:r>
      <w:r w:rsidRPr="0005302D">
        <w:rPr>
          <w:rFonts w:hint="eastAsia"/>
          <w:sz w:val="24"/>
          <w:szCs w:val="24"/>
        </w:rPr>
        <w:t>掌握万用表、直流数字电流表及稳压电源的使用方法</w:t>
      </w:r>
      <w:r w:rsidRPr="0005302D">
        <w:rPr>
          <w:rFonts w:ascii="宋体" w:hAnsi="宋体" w:hint="eastAsia"/>
          <w:sz w:val="24"/>
          <w:szCs w:val="24"/>
        </w:rPr>
        <w:t></w:t>
      </w:r>
    </w:p>
    <w:p w:rsidR="006A456B" w:rsidRPr="00D27D7F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3</w:t>
      </w:r>
      <w:r w:rsidRPr="0005302D">
        <w:rPr>
          <w:rFonts w:ascii="宋体" w:hAnsi="宋体" w:hint="eastAsia"/>
          <w:sz w:val="24"/>
          <w:szCs w:val="24"/>
        </w:rPr>
        <w:t>）验证线性电路叠加原理的正确性，从而加深对线性电路的叠加性和齐次性的认识和理解。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掌握基尔霍夫定律。</w:t>
      </w:r>
    </w:p>
    <w:p w:rsidR="006A456B" w:rsidRPr="006653CC" w:rsidRDefault="006A456B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对线性电路叠加性和齐次性的认识和理解。</w:t>
      </w:r>
    </w:p>
    <w:p w:rsidR="006A456B" w:rsidRPr="006653CC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 w:rsidRPr="0005302D">
        <w:rPr>
          <w:rFonts w:ascii="Times New Roman" w:hAnsi="Times New Roman" w:hint="eastAsia"/>
          <w:sz w:val="24"/>
          <w:szCs w:val="24"/>
        </w:rPr>
        <w:t>教师课堂讲授并示范，学生观察并实际操作，在操作中观察实验现象。实际动手测量相关数据并记录。</w:t>
      </w:r>
    </w:p>
    <w:p w:rsidR="006A456B" w:rsidRPr="006653CC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 w:rsidRPr="0005302D">
        <w:rPr>
          <w:rFonts w:hint="eastAsia"/>
          <w:sz w:val="24"/>
          <w:szCs w:val="24"/>
        </w:rPr>
        <w:t>）验证基尔霍夫电压定律的正确性，并加深对基尔霍夫电压定律的认识和理解。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 w:rsidRPr="0005302D">
        <w:rPr>
          <w:rFonts w:hint="eastAsia"/>
          <w:sz w:val="24"/>
          <w:szCs w:val="24"/>
        </w:rPr>
        <w:t>）将电源分别单独作用于电路，分别测量电路中的电压和电流。</w:t>
      </w:r>
    </w:p>
    <w:p w:rsidR="006A456B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 w:rsidRPr="0005302D">
        <w:rPr>
          <w:rFonts w:hint="eastAsia"/>
          <w:sz w:val="24"/>
          <w:szCs w:val="24"/>
        </w:rPr>
        <w:t>）将电源共同作用于电路，测量电路中的电压和电流。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hint="eastAsia"/>
          <w:sz w:val="24"/>
          <w:szCs w:val="24"/>
        </w:rPr>
        <w:t>在实验中，若用万用表的直流电流档测量各支路电流，在什么情况下可能出现负值？应如何处理？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二、电压源与电流源的等效变换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1</w:t>
      </w:r>
      <w:r w:rsidRPr="0005302D">
        <w:rPr>
          <w:rFonts w:ascii="宋体" w:hAnsi="宋体" w:hint="eastAsia"/>
          <w:sz w:val="24"/>
          <w:szCs w:val="24"/>
        </w:rPr>
        <w:t>）加深对电压源、电流源概念的理解。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2</w:t>
      </w:r>
      <w:r w:rsidRPr="0005302D">
        <w:rPr>
          <w:rFonts w:ascii="宋体" w:hAnsi="宋体" w:hint="eastAsia"/>
          <w:sz w:val="24"/>
          <w:szCs w:val="24"/>
        </w:rPr>
        <w:t>）</w:t>
      </w:r>
      <w:r w:rsidRPr="0005302D">
        <w:rPr>
          <w:rFonts w:hint="eastAsia"/>
          <w:sz w:val="24"/>
          <w:szCs w:val="24"/>
        </w:rPr>
        <w:t>掌握电源外特性的测试方法。</w:t>
      </w:r>
      <w:r w:rsidRPr="0005302D">
        <w:rPr>
          <w:rFonts w:ascii="宋体" w:hAnsi="宋体" w:hint="eastAsia"/>
          <w:sz w:val="24"/>
          <w:szCs w:val="24"/>
        </w:rPr>
        <w:t></w:t>
      </w:r>
    </w:p>
    <w:p w:rsidR="006A456B" w:rsidRPr="00D27D7F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ascii="宋体" w:hAnsi="宋体" w:hint="eastAsia"/>
          <w:sz w:val="24"/>
          <w:szCs w:val="24"/>
        </w:rPr>
        <w:t>（</w:t>
      </w:r>
      <w:r w:rsidRPr="0005302D">
        <w:rPr>
          <w:rFonts w:ascii="宋体" w:hAnsi="宋体"/>
          <w:sz w:val="24"/>
          <w:szCs w:val="24"/>
        </w:rPr>
        <w:t>3</w:t>
      </w:r>
      <w:r w:rsidRPr="0005302D">
        <w:rPr>
          <w:rFonts w:ascii="宋体" w:hAnsi="宋体" w:hint="eastAsia"/>
          <w:sz w:val="24"/>
          <w:szCs w:val="24"/>
        </w:rPr>
        <w:t>）验证电压源与电流源等效变换的条件。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掌握电压源、电流源的概念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6A456B" w:rsidRPr="006653CC" w:rsidRDefault="006A456B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掌握电压源与电流源等效变换的条件。</w:t>
      </w:r>
    </w:p>
    <w:p w:rsidR="006A456B" w:rsidRDefault="006A456B" w:rsidP="00EA5612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 w:rsidRPr="0005302D">
        <w:rPr>
          <w:rFonts w:ascii="Times New Roman" w:hAnsi="Times New Roman" w:hint="eastAsia"/>
          <w:sz w:val="24"/>
          <w:szCs w:val="24"/>
        </w:rPr>
        <w:t>（</w:t>
      </w:r>
      <w:r w:rsidRPr="0005302D">
        <w:rPr>
          <w:rFonts w:ascii="Times New Roman" w:hAnsi="Times New Roman"/>
          <w:sz w:val="24"/>
          <w:szCs w:val="24"/>
        </w:rPr>
        <w:t>1</w:t>
      </w:r>
      <w:r w:rsidRPr="0005302D">
        <w:rPr>
          <w:rFonts w:ascii="Times New Roman" w:hAnsi="Times New Roman" w:hint="eastAsia"/>
          <w:sz w:val="24"/>
          <w:szCs w:val="24"/>
        </w:rPr>
        <w:t>）教师课堂讲授</w:t>
      </w:r>
      <w:r>
        <w:rPr>
          <w:rFonts w:ascii="Times New Roman" w:hAnsi="Times New Roman" w:hint="eastAsia"/>
          <w:sz w:val="24"/>
          <w:szCs w:val="24"/>
        </w:rPr>
        <w:t>后</w:t>
      </w:r>
      <w:r w:rsidRPr="0005302D">
        <w:rPr>
          <w:rFonts w:ascii="Times New Roman" w:hAnsi="Times New Roman" w:hint="eastAsia"/>
          <w:sz w:val="24"/>
          <w:szCs w:val="24"/>
        </w:rPr>
        <w:t>示范，学生观察</w:t>
      </w:r>
      <w:r>
        <w:rPr>
          <w:rFonts w:ascii="Times New Roman" w:hAnsi="Times New Roman" w:hint="eastAsia"/>
          <w:sz w:val="24"/>
          <w:szCs w:val="24"/>
        </w:rPr>
        <w:t>后</w:t>
      </w:r>
      <w:r w:rsidRPr="0005302D">
        <w:rPr>
          <w:rFonts w:ascii="Times New Roman" w:hAnsi="Times New Roman" w:hint="eastAsia"/>
          <w:sz w:val="24"/>
          <w:szCs w:val="24"/>
        </w:rPr>
        <w:t>操作，在操作中观察实验现象。实际动手测量相关数据并记录。</w:t>
      </w:r>
    </w:p>
    <w:p w:rsidR="006A456B" w:rsidRPr="006653CC" w:rsidRDefault="006A456B" w:rsidP="004A12E4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 w:rsidRPr="0005302D">
        <w:rPr>
          <w:rFonts w:ascii="Times New Roman" w:hAnsi="Times New Roman" w:hint="eastAsia"/>
          <w:sz w:val="24"/>
          <w:szCs w:val="24"/>
        </w:rPr>
        <w:t>（</w:t>
      </w:r>
      <w:r w:rsidRPr="0005302D">
        <w:rPr>
          <w:rFonts w:ascii="Times New Roman" w:hAnsi="Times New Roman"/>
          <w:sz w:val="24"/>
          <w:szCs w:val="24"/>
        </w:rPr>
        <w:t>2</w:t>
      </w:r>
      <w:r w:rsidRPr="0005302D">
        <w:rPr>
          <w:rFonts w:ascii="Times New Roman" w:hAnsi="Times New Roman" w:hint="eastAsia"/>
          <w:sz w:val="24"/>
          <w:szCs w:val="24"/>
        </w:rPr>
        <w:t>）根据实验数据绘出电源的</w:t>
      </w:r>
      <w:r w:rsidRPr="0005302D">
        <w:rPr>
          <w:rFonts w:ascii="Times New Roman" w:hAnsi="Times New Roman"/>
          <w:sz w:val="24"/>
          <w:szCs w:val="24"/>
        </w:rPr>
        <w:t>4</w:t>
      </w:r>
      <w:r w:rsidRPr="0005302D">
        <w:rPr>
          <w:rFonts w:ascii="Times New Roman" w:hAnsi="Times New Roman" w:hint="eastAsia"/>
          <w:sz w:val="24"/>
          <w:szCs w:val="24"/>
        </w:rPr>
        <w:t>条外特性曲线，并总结、归纳各类电源的特性。从实验结果来验证电源等效变换的条件。</w:t>
      </w:r>
    </w:p>
    <w:p w:rsidR="006A456B" w:rsidRPr="006653CC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 w:rsidRPr="0005302D">
        <w:rPr>
          <w:sz w:val="24"/>
          <w:szCs w:val="24"/>
        </w:rPr>
        <w:t>1</w:t>
      </w:r>
      <w:r w:rsidRPr="0005302D">
        <w:rPr>
          <w:rFonts w:hint="eastAsia"/>
          <w:sz w:val="24"/>
          <w:szCs w:val="24"/>
        </w:rPr>
        <w:t>）测定理想电压源与实际电压源的外特性。</w:t>
      </w:r>
      <w:r w:rsidRPr="0005302D">
        <w:rPr>
          <w:sz w:val="24"/>
          <w:szCs w:val="24"/>
        </w:rPr>
        <w:t> </w:t>
      </w:r>
    </w:p>
    <w:p w:rsidR="006A456B" w:rsidRPr="0005302D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 w:rsidRPr="0005302D">
        <w:rPr>
          <w:sz w:val="24"/>
          <w:szCs w:val="24"/>
        </w:rPr>
        <w:t>2</w:t>
      </w:r>
      <w:r w:rsidRPr="0005302D">
        <w:rPr>
          <w:rFonts w:hint="eastAsia"/>
          <w:sz w:val="24"/>
          <w:szCs w:val="24"/>
        </w:rPr>
        <w:t>）测定电流源的外特性</w:t>
      </w:r>
    </w:p>
    <w:p w:rsidR="006A456B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05302D">
        <w:rPr>
          <w:rFonts w:hint="eastAsia"/>
          <w:sz w:val="24"/>
          <w:szCs w:val="24"/>
        </w:rPr>
        <w:t>（</w:t>
      </w:r>
      <w:r w:rsidRPr="0005302D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）测定电源等效变换的条件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6A456B" w:rsidRDefault="006A456B" w:rsidP="00EA5612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hint="eastAsia"/>
          <w:sz w:val="24"/>
          <w:szCs w:val="24"/>
        </w:rPr>
        <w:t>直流稳压电源的输出端为什么不允许短路？直流恒流源的输出端为什么不允许开路？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三、正弦稳态交流电路相量的研究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）研究正弦稳态交流电路中电压、电流相量之间的关系。</w:t>
      </w:r>
    </w:p>
    <w:p w:rsidR="006A456B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掌握日光灯线路的连接，及测试方法。</w:t>
      </w:r>
      <w:r>
        <w:rPr>
          <w:rFonts w:ascii="宋体" w:hAnsi="宋体" w:hint="eastAsia"/>
          <w:sz w:val="24"/>
          <w:szCs w:val="24"/>
        </w:rPr>
        <w:t></w:t>
      </w:r>
    </w:p>
    <w:p w:rsidR="006A456B" w:rsidRPr="008E6909" w:rsidRDefault="006A456B" w:rsidP="004A12E4">
      <w:pPr>
        <w:spacing w:line="44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）理解改善电路功率因数。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正弦稳态交流电路中电压、电流相量的关系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6A456B" w:rsidRPr="006653CC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理解改善电路功率因数。</w:t>
      </w:r>
    </w:p>
    <w:p w:rsidR="006A456B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6A456B" w:rsidRDefault="006A456B" w:rsidP="004A12E4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）教师课堂讲授后示范，学生观察后操作，在操作中观察实验现象。实际动手测量相关数据并记录。</w:t>
      </w:r>
    </w:p>
    <w:p w:rsidR="006A456B" w:rsidRPr="006653CC" w:rsidRDefault="006A456B" w:rsidP="004A12E4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 w:hint="eastAsia"/>
          <w:kern w:val="0"/>
          <w:sz w:val="24"/>
          <w:szCs w:val="24"/>
        </w:rPr>
        <w:t>）根据实验数据绘出电源的</w:t>
      </w: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条外特性曲线，并总结、归纳各类电源的特性。从实验结果来验证电源等效变换的条件。</w:t>
      </w:r>
    </w:p>
    <w:p w:rsidR="006A456B" w:rsidRPr="006653CC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）测定理想电压源与实际电压源的外特性。</w:t>
      </w:r>
      <w:r>
        <w:rPr>
          <w:sz w:val="24"/>
          <w:szCs w:val="24"/>
        </w:rPr>
        <w:t> </w:t>
      </w:r>
    </w:p>
    <w:p w:rsidR="006A456B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）测定电流源的外特性</w:t>
      </w:r>
    </w:p>
    <w:p w:rsidR="006A456B" w:rsidRDefault="006A456B" w:rsidP="004A12E4">
      <w:pPr>
        <w:spacing w:line="44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）测定电源等效变换的条件。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hint="eastAsia"/>
          <w:sz w:val="24"/>
          <w:szCs w:val="24"/>
        </w:rPr>
        <w:t>提高线路功率因数为什么只采用并联电容器法而不用串联法？所并联的电容器的电容值是否越大越好？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四、三相交流电路电压、电流的测量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Pr="00BB6005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BB6005">
        <w:rPr>
          <w:rFonts w:ascii="Times New Roman" w:hAnsi="Times New Roman" w:hint="eastAsia"/>
          <w:sz w:val="24"/>
          <w:szCs w:val="24"/>
        </w:rPr>
        <w:t>（</w:t>
      </w:r>
      <w:r w:rsidRPr="00BB6005">
        <w:rPr>
          <w:rFonts w:ascii="Times New Roman" w:hAnsi="Times New Roman"/>
          <w:sz w:val="24"/>
          <w:szCs w:val="24"/>
        </w:rPr>
        <w:t>1</w:t>
      </w:r>
      <w:r w:rsidRPr="00BB6005">
        <w:rPr>
          <w:rFonts w:ascii="Times New Roman" w:hAnsi="Times New Roman" w:hint="eastAsia"/>
          <w:sz w:val="24"/>
          <w:szCs w:val="24"/>
        </w:rPr>
        <w:t>）掌握三相负载作星形连接三角形连接的方法，验证这两种接法下线电压，相电压及线电流、相电流之间的关系。</w:t>
      </w:r>
    </w:p>
    <w:p w:rsidR="006A456B" w:rsidRPr="00D27D7F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 w:rsidRPr="00BB6005">
        <w:rPr>
          <w:rFonts w:ascii="Times New Roman" w:hAnsi="Times New Roman" w:hint="eastAsia"/>
          <w:sz w:val="24"/>
          <w:szCs w:val="24"/>
        </w:rPr>
        <w:t>（</w:t>
      </w:r>
      <w:r w:rsidRPr="00BB6005">
        <w:rPr>
          <w:rFonts w:ascii="Times New Roman" w:hAnsi="Times New Roman"/>
          <w:sz w:val="24"/>
          <w:szCs w:val="24"/>
        </w:rPr>
        <w:t>2</w:t>
      </w:r>
      <w:r w:rsidRPr="00BB6005">
        <w:rPr>
          <w:rFonts w:ascii="Times New Roman" w:hAnsi="Times New Roman" w:hint="eastAsia"/>
          <w:sz w:val="24"/>
          <w:szCs w:val="24"/>
        </w:rPr>
        <w:t>）充分理解三相四线制供电系统中中线的作用。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掌握三相负载不同接法的线电压、相电压及线电流、相电流之间的关系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6A456B" w:rsidRPr="006653CC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三相四线制供电系统中中线的作用。</w:t>
      </w:r>
    </w:p>
    <w:p w:rsidR="006A456B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6A456B" w:rsidRPr="00BB6005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BB6005">
        <w:rPr>
          <w:rFonts w:ascii="Times New Roman" w:hAnsi="Times New Roman" w:cs="Times New Roman" w:hint="eastAsia"/>
          <w:sz w:val="24"/>
          <w:szCs w:val="24"/>
        </w:rPr>
        <w:t>教师首先利用</w:t>
      </w:r>
      <w:r w:rsidRPr="00BB6005">
        <w:rPr>
          <w:rFonts w:ascii="Times New Roman" w:hAnsi="Times New Roman" w:cs="Times New Roman"/>
          <w:sz w:val="24"/>
          <w:szCs w:val="24"/>
        </w:rPr>
        <w:t>20</w:t>
      </w:r>
      <w:r w:rsidRPr="00BB6005">
        <w:rPr>
          <w:rFonts w:ascii="Times New Roman" w:hAnsi="Times New Roman" w:cs="Times New Roman" w:hint="eastAsia"/>
          <w:sz w:val="24"/>
          <w:szCs w:val="24"/>
        </w:rPr>
        <w:t>分钟左右的时间对实验原理和实验内容作讲解，然后学生根据教师讲解进行实验操作。另外，对于学生较难理解和比较复杂以及有一定危险性的操作，教师还应在实验之前做演示操作。</w:t>
      </w:r>
    </w:p>
    <w:p w:rsidR="006A456B" w:rsidRPr="006653CC" w:rsidRDefault="006A456B" w:rsidP="004A12E4">
      <w:pPr>
        <w:spacing w:line="440" w:lineRule="exact"/>
        <w:ind w:firstLineChars="200" w:firstLine="31680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Pr="00BB6005">
        <w:rPr>
          <w:rFonts w:ascii="Times New Roman" w:hAnsi="Times New Roman" w:hint="eastAsia"/>
          <w:sz w:val="24"/>
          <w:szCs w:val="24"/>
        </w:rPr>
        <w:t>正确识别和使用各仪器仪表。掌握三相负载星形联接和三角形联接方式及电压、电流的测量方法。</w:t>
      </w:r>
    </w:p>
    <w:p w:rsidR="006A456B" w:rsidRPr="006653CC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Pr="00BB6005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BB6005">
        <w:rPr>
          <w:rFonts w:ascii="Times New Roman" w:hAnsi="Times New Roman" w:cs="Times New Roman" w:hint="eastAsia"/>
          <w:sz w:val="24"/>
          <w:szCs w:val="24"/>
        </w:rPr>
        <w:t>（</w:t>
      </w:r>
      <w:r w:rsidRPr="00BB6005">
        <w:rPr>
          <w:rFonts w:ascii="Times New Roman" w:hAnsi="Times New Roman" w:cs="Times New Roman"/>
          <w:sz w:val="24"/>
          <w:szCs w:val="24"/>
        </w:rPr>
        <w:t>1</w:t>
      </w:r>
      <w:r w:rsidRPr="00BB6005">
        <w:rPr>
          <w:rFonts w:ascii="Times New Roman" w:hAnsi="Times New Roman" w:cs="Times New Roman" w:hint="eastAsia"/>
          <w:sz w:val="24"/>
          <w:szCs w:val="24"/>
        </w:rPr>
        <w:t>）三相负载星形联接及电压、电流的测量。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BB6005">
        <w:rPr>
          <w:rFonts w:ascii="Times New Roman" w:hAnsi="Times New Roman" w:cs="Times New Roman" w:hint="eastAsia"/>
          <w:sz w:val="24"/>
          <w:szCs w:val="24"/>
        </w:rPr>
        <w:t>（</w:t>
      </w:r>
      <w:r w:rsidRPr="00BB6005">
        <w:rPr>
          <w:rFonts w:ascii="Times New Roman" w:hAnsi="Times New Roman" w:cs="Times New Roman"/>
          <w:sz w:val="24"/>
          <w:szCs w:val="24"/>
        </w:rPr>
        <w:t>2</w:t>
      </w:r>
      <w:r w:rsidRPr="00BB6005">
        <w:rPr>
          <w:rFonts w:ascii="Times New Roman" w:hAnsi="Times New Roman" w:cs="Times New Roman" w:hint="eastAsia"/>
          <w:sz w:val="24"/>
          <w:szCs w:val="24"/>
        </w:rPr>
        <w:t>）三相负载三角形联接及电压、电流的测量。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>
        <w:rPr>
          <w:rFonts w:ascii="Times New Roman" w:hAnsi="Times New Roman" w:hint="eastAsia"/>
          <w:sz w:val="24"/>
          <w:szCs w:val="24"/>
        </w:rPr>
        <w:t>分析三相星形连接不对称负载在无中线的情况下，当某相负载开路或短路时会出现什么情况。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五、常用电子仪器的使用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Pr="007F250A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7F250A">
        <w:rPr>
          <w:rFonts w:ascii="Times New Roman" w:hAnsi="Times New Roman" w:cs="Times New Roman" w:hint="eastAsia"/>
          <w:sz w:val="24"/>
          <w:szCs w:val="24"/>
        </w:rPr>
        <w:t>学习电子电路实验中常用的电子仪器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 w:rsidRPr="007F250A">
        <w:rPr>
          <w:rFonts w:ascii="Times New Roman" w:hAnsi="Times New Roman" w:cs="Times New Roman" w:hint="eastAsia"/>
          <w:sz w:val="24"/>
          <w:szCs w:val="24"/>
        </w:rPr>
        <w:t>函数信号发生器、直流稳压电源、交流毫伏表、频率计</w:t>
      </w:r>
      <w:r>
        <w:rPr>
          <w:rFonts w:ascii="Times New Roman" w:hAnsi="Times New Roman" w:cs="Times New Roman" w:hint="eastAsia"/>
          <w:sz w:val="24"/>
          <w:szCs w:val="24"/>
        </w:rPr>
        <w:t>、万用表</w:t>
      </w:r>
      <w:r w:rsidRPr="007F250A">
        <w:rPr>
          <w:rFonts w:ascii="Times New Roman" w:hAnsi="Times New Roman" w:cs="Times New Roman" w:hint="eastAsia"/>
          <w:sz w:val="24"/>
          <w:szCs w:val="24"/>
        </w:rPr>
        <w:t>等的主要技术指标、性能及正确使用方法。</w:t>
      </w:r>
    </w:p>
    <w:p w:rsidR="006A456B" w:rsidRPr="00D27D7F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</w:t>
      </w:r>
      <w:r w:rsidRPr="007F250A">
        <w:rPr>
          <w:rFonts w:ascii="Times New Roman" w:hAnsi="Times New Roman" w:hint="eastAsia"/>
          <w:sz w:val="24"/>
          <w:szCs w:val="24"/>
        </w:rPr>
        <w:t>初步掌握用双踪示波器观察正弦信号波形和读取波形参数的方法。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掌握直流稳压电源、万用表的正确使用方法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6A456B" w:rsidRPr="006653CC" w:rsidRDefault="006A456B" w:rsidP="008E6909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掌握双踪示波器的使用方法。</w:t>
      </w:r>
    </w:p>
    <w:p w:rsidR="006A456B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</w:p>
    <w:p w:rsidR="006A456B" w:rsidRPr="00A12333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BB6005">
        <w:rPr>
          <w:rFonts w:ascii="Times New Roman" w:hAnsi="Times New Roman" w:cs="Times New Roman" w:hint="eastAsia"/>
          <w:sz w:val="24"/>
          <w:szCs w:val="24"/>
        </w:rPr>
        <w:t>教师首先利用</w:t>
      </w:r>
      <w:r w:rsidRPr="00BB6005">
        <w:rPr>
          <w:rFonts w:ascii="Times New Roman" w:hAnsi="Times New Roman" w:cs="Times New Roman"/>
          <w:sz w:val="24"/>
          <w:szCs w:val="24"/>
        </w:rPr>
        <w:t>20</w:t>
      </w:r>
      <w:r w:rsidRPr="00BB6005">
        <w:rPr>
          <w:rFonts w:ascii="Times New Roman" w:hAnsi="Times New Roman" w:cs="Times New Roman" w:hint="eastAsia"/>
          <w:sz w:val="24"/>
          <w:szCs w:val="24"/>
        </w:rPr>
        <w:t>分钟左右的时间对实验原理和实验内容作讲解，然后学生根据教师讲解进行实验操作。另外，对于学生较难理解和比较复杂以及有一定危险性的操作，教师还应在实验之前做演示操作。</w:t>
      </w:r>
    </w:p>
    <w:p w:rsidR="006A456B" w:rsidRPr="006653CC" w:rsidRDefault="006A456B" w:rsidP="008E6909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Pr="00E033E7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033E7">
        <w:rPr>
          <w:rFonts w:ascii="Times New Roman" w:hAnsi="Times New Roman" w:cs="Times New Roman" w:hint="eastAsia"/>
          <w:sz w:val="24"/>
          <w:szCs w:val="24"/>
        </w:rPr>
        <w:t>熟悉各种实验仪器的使用方法、用万用表测试实验箱上的电阻、电容、直流电源的数值并与标称值相比较，对元件的误差有初步认识。用万用表测试实验箱上的二极管、三极管的结电压，并判别其极性及好坏。</w:t>
      </w:r>
    </w:p>
    <w:p w:rsidR="006A456B" w:rsidRPr="00E033E7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033E7">
        <w:rPr>
          <w:rFonts w:ascii="Times New Roman" w:hAnsi="Times New Roman" w:cs="Times New Roman" w:hint="eastAsia"/>
          <w:sz w:val="24"/>
          <w:szCs w:val="24"/>
        </w:rPr>
        <w:t>用信号发生器输出一频率为</w:t>
      </w:r>
      <w:r w:rsidRPr="00E033E7">
        <w:rPr>
          <w:rFonts w:ascii="Times New Roman" w:hAnsi="Times New Roman" w:cs="Times New Roman"/>
          <w:sz w:val="24"/>
          <w:szCs w:val="24"/>
        </w:rPr>
        <w:t>1kHz</w:t>
      </w:r>
      <w:r w:rsidRPr="00E033E7">
        <w:rPr>
          <w:rFonts w:ascii="Times New Roman" w:hAnsi="Times New Roman" w:cs="Times New Roman" w:hint="eastAsia"/>
          <w:sz w:val="24"/>
          <w:szCs w:val="24"/>
        </w:rPr>
        <w:t>、幅值为</w:t>
      </w:r>
      <w:r w:rsidRPr="00E033E7">
        <w:rPr>
          <w:rFonts w:ascii="Times New Roman" w:hAnsi="Times New Roman" w:cs="Times New Roman"/>
          <w:sz w:val="24"/>
          <w:szCs w:val="24"/>
        </w:rPr>
        <w:t>1.4V</w:t>
      </w:r>
      <w:r w:rsidRPr="00E033E7">
        <w:rPr>
          <w:rFonts w:ascii="Times New Roman" w:hAnsi="Times New Roman" w:cs="Times New Roman" w:hint="eastAsia"/>
          <w:sz w:val="24"/>
          <w:szCs w:val="24"/>
        </w:rPr>
        <w:t>的正弦波信号用交流毫伏表测量信号参数。用示波器观察该信号的波形，并记录示波器上的频率，峰</w:t>
      </w:r>
      <w:r w:rsidRPr="00E033E7">
        <w:rPr>
          <w:rFonts w:ascii="Times New Roman" w:hAnsi="Times New Roman" w:cs="Times New Roman"/>
          <w:sz w:val="24"/>
          <w:szCs w:val="24"/>
        </w:rPr>
        <w:t>-</w:t>
      </w:r>
      <w:r w:rsidRPr="00E033E7">
        <w:rPr>
          <w:rFonts w:ascii="Times New Roman" w:hAnsi="Times New Roman" w:cs="Times New Roman" w:hint="eastAsia"/>
          <w:sz w:val="24"/>
          <w:szCs w:val="24"/>
        </w:rPr>
        <w:t>峰制等数据。</w:t>
      </w:r>
    </w:p>
    <w:p w:rsidR="006A456B" w:rsidRPr="00E033E7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E033E7">
        <w:rPr>
          <w:rFonts w:ascii="Times New Roman" w:hAnsi="Times New Roman" w:cs="Times New Roman" w:hint="eastAsia"/>
          <w:sz w:val="24"/>
          <w:szCs w:val="24"/>
        </w:rPr>
        <w:t>测量两波形间相位差</w:t>
      </w:r>
    </w:p>
    <w:p w:rsidR="006A456B" w:rsidRPr="00E033E7" w:rsidRDefault="006A456B" w:rsidP="00A12333">
      <w:pPr>
        <w:pStyle w:val="PlainText"/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E033E7"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033E7">
        <w:rPr>
          <w:rFonts w:ascii="Times New Roman" w:hAnsi="Times New Roman" w:cs="Times New Roman"/>
          <w:sz w:val="24"/>
          <w:szCs w:val="24"/>
        </w:rPr>
        <w:t xml:space="preserve">1) </w:t>
      </w:r>
      <w:r w:rsidRPr="00E033E7">
        <w:rPr>
          <w:rFonts w:ascii="Times New Roman" w:hAnsi="Times New Roman" w:cs="Times New Roman" w:hint="eastAsia"/>
          <w:sz w:val="24"/>
          <w:szCs w:val="24"/>
        </w:rPr>
        <w:t>观察双踪显示波形</w:t>
      </w:r>
      <w:r w:rsidRPr="00E033E7">
        <w:rPr>
          <w:rFonts w:ascii="Times New Roman" w:hAnsi="Times New Roman" w:cs="Times New Roman"/>
          <w:sz w:val="24"/>
          <w:szCs w:val="24"/>
        </w:rPr>
        <w:t>“</w:t>
      </w:r>
      <w:r w:rsidRPr="00E033E7">
        <w:rPr>
          <w:rFonts w:ascii="Times New Roman" w:hAnsi="Times New Roman" w:cs="Times New Roman" w:hint="eastAsia"/>
          <w:sz w:val="24"/>
          <w:szCs w:val="24"/>
        </w:rPr>
        <w:t>交替</w:t>
      </w:r>
      <w:r w:rsidRPr="00E033E7">
        <w:rPr>
          <w:rFonts w:ascii="Times New Roman" w:hAnsi="Times New Roman" w:cs="Times New Roman"/>
          <w:sz w:val="24"/>
          <w:szCs w:val="24"/>
        </w:rPr>
        <w:t>”</w:t>
      </w:r>
      <w:r w:rsidRPr="00E033E7">
        <w:rPr>
          <w:rFonts w:ascii="Times New Roman" w:hAnsi="Times New Roman" w:cs="Times New Roman" w:hint="eastAsia"/>
          <w:sz w:val="24"/>
          <w:szCs w:val="24"/>
        </w:rPr>
        <w:t>与</w:t>
      </w:r>
      <w:r w:rsidRPr="00E033E7">
        <w:rPr>
          <w:rFonts w:ascii="Times New Roman" w:hAnsi="Times New Roman" w:cs="Times New Roman"/>
          <w:sz w:val="24"/>
          <w:szCs w:val="24"/>
        </w:rPr>
        <w:t>“</w:t>
      </w:r>
      <w:r w:rsidRPr="00E033E7">
        <w:rPr>
          <w:rFonts w:ascii="Times New Roman" w:hAnsi="Times New Roman" w:cs="Times New Roman" w:hint="eastAsia"/>
          <w:sz w:val="24"/>
          <w:szCs w:val="24"/>
        </w:rPr>
        <w:t>断续</w:t>
      </w:r>
      <w:r w:rsidRPr="00E033E7">
        <w:rPr>
          <w:rFonts w:ascii="Times New Roman" w:hAnsi="Times New Roman" w:cs="Times New Roman"/>
          <w:sz w:val="24"/>
          <w:szCs w:val="24"/>
        </w:rPr>
        <w:t>”</w:t>
      </w:r>
      <w:r w:rsidRPr="00E033E7">
        <w:rPr>
          <w:rFonts w:ascii="Times New Roman" w:hAnsi="Times New Roman" w:cs="Times New Roman" w:hint="eastAsia"/>
          <w:sz w:val="24"/>
          <w:szCs w:val="24"/>
        </w:rPr>
        <w:t>两种显示方式的特点</w:t>
      </w:r>
    </w:p>
    <w:p w:rsidR="006A456B" w:rsidRPr="00A12333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E033E7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Pr="00E033E7">
        <w:rPr>
          <w:rFonts w:ascii="Times New Roman" w:hAnsi="Times New Roman" w:cs="Times New Roman"/>
          <w:sz w:val="24"/>
          <w:szCs w:val="24"/>
        </w:rPr>
        <w:t xml:space="preserve">2)  </w:t>
      </w:r>
      <w:r w:rsidRPr="00E033E7">
        <w:rPr>
          <w:rFonts w:ascii="Times New Roman" w:hAnsi="Times New Roman" w:cs="Times New Roman" w:hint="eastAsia"/>
          <w:sz w:val="24"/>
          <w:szCs w:val="24"/>
        </w:rPr>
        <w:t>用双踪显示测量两波形间相位差</w:t>
      </w:r>
    </w:p>
    <w:p w:rsidR="006A456B" w:rsidRPr="006C4616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hint="eastAsia"/>
          <w:sz w:val="24"/>
          <w:szCs w:val="24"/>
        </w:rPr>
        <w:t>频谱仪、</w:t>
      </w:r>
      <w:r w:rsidRPr="006C4616">
        <w:rPr>
          <w:rFonts w:ascii="Times New Roman" w:hAnsi="Times New Roman"/>
          <w:sz w:val="24"/>
          <w:szCs w:val="24"/>
        </w:rPr>
        <w:t>EMI</w:t>
      </w:r>
      <w:r w:rsidRPr="006C4616">
        <w:rPr>
          <w:rFonts w:ascii="Times New Roman" w:hAnsi="Times New Roman" w:hint="eastAsia"/>
          <w:sz w:val="24"/>
          <w:szCs w:val="24"/>
        </w:rPr>
        <w:t>测试接收机等高端测试设备的介绍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六、单管共射交流放大电路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Pr="000D1682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D1682">
        <w:rPr>
          <w:rFonts w:ascii="Times New Roman" w:hAnsi="Times New Roman" w:cs="Times New Roman" w:hint="eastAsia"/>
          <w:sz w:val="24"/>
          <w:szCs w:val="24"/>
        </w:rPr>
        <w:t>学会放大器静态工作点的调试方法，分析静态工作点对放大器性能的影响。</w:t>
      </w:r>
    </w:p>
    <w:p w:rsidR="006A456B" w:rsidRPr="000D1682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D1682">
        <w:rPr>
          <w:rFonts w:ascii="Times New Roman" w:hAnsi="Times New Roman" w:cs="Times New Roman" w:hint="eastAsia"/>
          <w:sz w:val="24"/>
          <w:szCs w:val="24"/>
        </w:rPr>
        <w:t>掌握放大器电压放大倍数、输入电阻、输出电阻及最大不失真输出电压的测试方法。</w:t>
      </w:r>
    </w:p>
    <w:p w:rsidR="006A456B" w:rsidRPr="00D27D7F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</w:t>
      </w:r>
      <w:r w:rsidRPr="000D1682">
        <w:rPr>
          <w:rFonts w:ascii="Times New Roman" w:hAnsi="Times New Roman" w:hint="eastAsia"/>
          <w:sz w:val="24"/>
          <w:szCs w:val="24"/>
        </w:rPr>
        <w:t>熟悉常用电子仪器及模拟电路实验设备的使用。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 w:rsidRPr="000D1682">
        <w:rPr>
          <w:rFonts w:ascii="Times New Roman" w:hAnsi="Times New Roman" w:hint="eastAsia"/>
          <w:sz w:val="24"/>
          <w:szCs w:val="24"/>
        </w:rPr>
        <w:t>掌握放大器电压放大倍数、输入电阻、输出电阻及最大不失真输出电压的测试方法。</w:t>
      </w:r>
    </w:p>
    <w:p w:rsidR="006A456B" w:rsidRPr="006653CC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</w:t>
      </w:r>
      <w:r w:rsidRPr="000D1682">
        <w:rPr>
          <w:rFonts w:ascii="Times New Roman" w:hAnsi="Times New Roman" w:hint="eastAsia"/>
          <w:sz w:val="24"/>
          <w:szCs w:val="24"/>
        </w:rPr>
        <w:t>常用电子仪器及模拟电路实验设备的使用。</w:t>
      </w:r>
    </w:p>
    <w:p w:rsidR="006A456B" w:rsidRPr="006653CC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6A456B" w:rsidRPr="006653CC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Pr="000D1682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 w:rsidRPr="000D1682">
        <w:rPr>
          <w:rFonts w:ascii="Times New Roman" w:hAnsi="Times New Roman" w:cs="Times New Roman"/>
          <w:sz w:val="24"/>
          <w:szCs w:val="24"/>
        </w:rPr>
        <w:t>1</w:t>
      </w:r>
      <w:r w:rsidRPr="000D1682">
        <w:rPr>
          <w:rFonts w:ascii="Times New Roman" w:hAnsi="Times New Roman" w:cs="Times New Roman" w:hint="eastAsia"/>
          <w:sz w:val="24"/>
          <w:szCs w:val="24"/>
        </w:rPr>
        <w:t>）放大电路静态工作点的调试方法，分析静态工作点对放大器性能的影响。</w:t>
      </w:r>
    </w:p>
    <w:p w:rsidR="006A456B" w:rsidRPr="000D1682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 w:rsidRPr="000D1682">
        <w:rPr>
          <w:rFonts w:ascii="Times New Roman" w:hAnsi="Times New Roman" w:cs="Times New Roman" w:hint="eastAsia"/>
          <w:sz w:val="24"/>
          <w:szCs w:val="24"/>
        </w:rPr>
        <w:t>（</w:t>
      </w:r>
      <w:r w:rsidRPr="000D1682">
        <w:rPr>
          <w:rFonts w:ascii="Times New Roman" w:hAnsi="Times New Roman" w:cs="Times New Roman"/>
          <w:sz w:val="24"/>
          <w:szCs w:val="24"/>
        </w:rPr>
        <w:t>2</w:t>
      </w:r>
      <w:r w:rsidRPr="000D1682">
        <w:rPr>
          <w:rFonts w:ascii="Times New Roman" w:hAnsi="Times New Roman" w:cs="Times New Roman" w:hint="eastAsia"/>
          <w:sz w:val="24"/>
          <w:szCs w:val="24"/>
        </w:rPr>
        <w:t>）放大器电路的电压放大倍数、输入电阻、输出电阻及最大不失真输出电压的测试。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总结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R</w:t>
      </w:r>
      <w:r w:rsidRPr="006C4616">
        <w:rPr>
          <w:rFonts w:ascii="Times New Roman" w:hAnsi="Times New Roman" w:cs="Courier New"/>
          <w:kern w:val="0"/>
          <w:sz w:val="24"/>
          <w:szCs w:val="24"/>
          <w:vertAlign w:val="subscript"/>
        </w:rPr>
        <w:t>B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、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R</w:t>
      </w:r>
      <w:r w:rsidRPr="006C4616">
        <w:rPr>
          <w:rFonts w:ascii="Times New Roman" w:hAnsi="Times New Roman" w:cs="Courier New"/>
          <w:kern w:val="0"/>
          <w:sz w:val="24"/>
          <w:szCs w:val="24"/>
          <w:vertAlign w:val="subscript"/>
        </w:rPr>
        <w:t>C1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、和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R</w:t>
      </w:r>
      <w:r w:rsidRPr="006C4616">
        <w:rPr>
          <w:rFonts w:ascii="Times New Roman" w:hAnsi="Times New Roman" w:cs="Courier New"/>
          <w:kern w:val="0"/>
          <w:sz w:val="24"/>
          <w:szCs w:val="24"/>
          <w:vertAlign w:val="subscript"/>
        </w:rPr>
        <w:t>L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变化以后对静态工作点、放大倍数及输出波形的影响。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七、</w:t>
      </w:r>
      <w:r>
        <w:rPr>
          <w:rFonts w:ascii="Times New Roman" w:eastAsia="微软雅黑" w:hAnsi="Times New Roman"/>
          <w:b/>
          <w:bCs/>
          <w:kern w:val="24"/>
          <w:sz w:val="24"/>
          <w:szCs w:val="24"/>
        </w:rPr>
        <w:t>TTL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基本门电路逻辑功能测试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）掌握常用</w:t>
      </w:r>
      <w:r>
        <w:rPr>
          <w:rFonts w:ascii="Times New Roman" w:hAnsi="Times New Roman" w:cs="Times New Roman"/>
          <w:sz w:val="24"/>
          <w:szCs w:val="24"/>
        </w:rPr>
        <w:t>TTL</w:t>
      </w:r>
      <w:r>
        <w:rPr>
          <w:rFonts w:ascii="Times New Roman" w:hAnsi="Times New Roman" w:cs="Times New Roman" w:hint="eastAsia"/>
          <w:sz w:val="24"/>
          <w:szCs w:val="24"/>
        </w:rPr>
        <w:t>门电路的逻辑功能，熟悉其型号、外形和管脚排列。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）验证基本门电路的逻辑功能。</w:t>
      </w:r>
    </w:p>
    <w:p w:rsidR="006A456B" w:rsidRPr="00A12333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）熟悉常用电子仪器及模拟电路实验设备的使用。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掌握常用</w:t>
      </w:r>
      <w:r>
        <w:rPr>
          <w:rFonts w:ascii="Times New Roman" w:hAnsi="Times New Roman"/>
          <w:sz w:val="24"/>
          <w:szCs w:val="24"/>
        </w:rPr>
        <w:t>TTL</w:t>
      </w:r>
      <w:r>
        <w:rPr>
          <w:rFonts w:ascii="Times New Roman" w:hAnsi="Times New Roman" w:hint="eastAsia"/>
          <w:sz w:val="24"/>
          <w:szCs w:val="24"/>
        </w:rPr>
        <w:t>门电路的逻辑功能，熟悉其型号、外形和管脚排列</w:t>
      </w:r>
      <w:r w:rsidRPr="00347EBC">
        <w:rPr>
          <w:rFonts w:ascii="Times New Roman" w:hAnsi="Times New Roman" w:hint="eastAsia"/>
          <w:sz w:val="24"/>
          <w:szCs w:val="24"/>
        </w:rPr>
        <w:t>。</w:t>
      </w:r>
    </w:p>
    <w:p w:rsidR="006A456B" w:rsidRPr="006653CC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掌握常用电子仪器及模拟电路实验设备的使用。</w:t>
      </w:r>
    </w:p>
    <w:p w:rsidR="006A456B" w:rsidRPr="006653CC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6A456B" w:rsidRPr="006653CC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）测试与非门的逻辑功能。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）测试或非门的逻辑功能。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3</w:t>
      </w:r>
      <w:r>
        <w:rPr>
          <w:rFonts w:ascii="Times New Roman" w:hAnsi="Times New Roman" w:hint="eastAsia"/>
          <w:kern w:val="0"/>
          <w:sz w:val="24"/>
          <w:szCs w:val="24"/>
        </w:rPr>
        <w:t>）测试异或门的逻辑功能。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4</w:t>
      </w:r>
      <w:r>
        <w:rPr>
          <w:rFonts w:ascii="Times New Roman" w:hAnsi="Times New Roman" w:hint="eastAsia"/>
          <w:kern w:val="0"/>
          <w:sz w:val="24"/>
          <w:szCs w:val="24"/>
        </w:rPr>
        <w:t>）测试与或非门的逻辑功能。</w:t>
      </w:r>
    </w:p>
    <w:p w:rsidR="006A456B" w:rsidRPr="00572D34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/>
          <w:kern w:val="0"/>
          <w:sz w:val="24"/>
          <w:szCs w:val="24"/>
        </w:rPr>
        <w:t>5</w:t>
      </w:r>
      <w:r>
        <w:rPr>
          <w:rFonts w:ascii="Times New Roman" w:hAnsi="Times New Roman" w:hint="eastAsia"/>
          <w:kern w:val="0"/>
          <w:sz w:val="24"/>
          <w:szCs w:val="24"/>
        </w:rPr>
        <w:t>）用</w:t>
      </w:r>
      <w:r>
        <w:rPr>
          <w:rFonts w:ascii="Times New Roman" w:hAnsi="Times New Roman"/>
          <w:kern w:val="0"/>
          <w:sz w:val="24"/>
          <w:szCs w:val="24"/>
        </w:rPr>
        <w:t>TTL</w:t>
      </w:r>
      <w:r>
        <w:rPr>
          <w:rFonts w:ascii="Times New Roman" w:hAnsi="Times New Roman" w:hint="eastAsia"/>
          <w:kern w:val="0"/>
          <w:sz w:val="24"/>
          <w:szCs w:val="24"/>
        </w:rPr>
        <w:t>与非门组成其他功能逻辑门。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逻辑门电路（</w:t>
      </w:r>
      <w:r w:rsidRPr="006C4616">
        <w:rPr>
          <w:rFonts w:ascii="Times New Roman" w:hAnsi="Times New Roman" w:cs="Courier New"/>
          <w:kern w:val="0"/>
          <w:sz w:val="24"/>
          <w:szCs w:val="24"/>
        </w:rPr>
        <w:t>TTL</w:t>
      </w:r>
      <w:r w:rsidRPr="006C4616">
        <w:rPr>
          <w:rFonts w:ascii="Times New Roman" w:hAnsi="Times New Roman" w:cs="Courier New" w:hint="eastAsia"/>
          <w:kern w:val="0"/>
          <w:sz w:val="24"/>
          <w:szCs w:val="24"/>
        </w:rPr>
        <w:t>）与非门和或非门不用的输入端的处理方法。</w:t>
      </w:r>
    </w:p>
    <w:p w:rsidR="006A456B" w:rsidRPr="00E742BA" w:rsidRDefault="006A456B" w:rsidP="00031C91">
      <w:pPr>
        <w:pStyle w:val="ListParagraph"/>
        <w:spacing w:beforeLines="100" w:line="440" w:lineRule="exact"/>
        <w:ind w:firstLineChars="0" w:firstLine="0"/>
        <w:rPr>
          <w:rFonts w:ascii="Times New Roman" w:eastAsia="微软雅黑" w:hAnsi="Times New Roman"/>
          <w:b/>
          <w:bCs/>
          <w:sz w:val="24"/>
          <w:szCs w:val="24"/>
        </w:rPr>
      </w:pPr>
      <w:r w:rsidRPr="00090165"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实验</w:t>
      </w:r>
      <w:r>
        <w:rPr>
          <w:rFonts w:ascii="Times New Roman" w:eastAsia="微软雅黑" w:hAnsi="Times New Roman" w:hint="eastAsia"/>
          <w:b/>
          <w:bCs/>
          <w:kern w:val="24"/>
          <w:sz w:val="24"/>
          <w:szCs w:val="24"/>
        </w:rPr>
        <w:t>八、译码器及其应用</w:t>
      </w:r>
      <w:r w:rsidRPr="00090165">
        <w:rPr>
          <w:rFonts w:ascii="Times New Roman" w:eastAsia="微软雅黑" w:hAnsi="Times New Roman" w:hint="eastAsia"/>
          <w:b/>
          <w:bCs/>
          <w:kern w:val="24"/>
        </w:rPr>
        <w:t>（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2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学时）</w:t>
      </w:r>
      <w:r w:rsidRPr="00090165">
        <w:rPr>
          <w:rFonts w:ascii="Times New Roman" w:eastAsia="微软雅黑" w:hAnsi="Times New Roman"/>
          <w:b/>
          <w:bCs/>
          <w:sz w:val="24"/>
          <w:szCs w:val="24"/>
        </w:rPr>
        <w:t>—</w:t>
      </w:r>
      <w:r>
        <w:rPr>
          <w:rFonts w:ascii="Times New Roman" w:eastAsia="微软雅黑" w:hAnsi="Times New Roman"/>
          <w:b/>
          <w:bCs/>
          <w:sz w:val="24"/>
          <w:szCs w:val="24"/>
        </w:rPr>
        <w:t xml:space="preserve"> 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支持课程目标</w:t>
      </w:r>
      <w:r>
        <w:rPr>
          <w:rFonts w:ascii="Times New Roman" w:eastAsia="微软雅黑" w:hAnsi="Times New Roman"/>
          <w:b/>
          <w:bCs/>
          <w:sz w:val="24"/>
          <w:szCs w:val="24"/>
        </w:rPr>
        <w:t>1</w:t>
      </w:r>
      <w:r w:rsidRPr="00090165">
        <w:rPr>
          <w:rFonts w:ascii="Times New Roman" w:eastAsia="微软雅黑" w:hAnsi="Times New Roman" w:hint="eastAsia"/>
          <w:b/>
          <w:bCs/>
          <w:sz w:val="24"/>
          <w:szCs w:val="24"/>
        </w:rPr>
        <w:t>、</w:t>
      </w:r>
      <w:r>
        <w:rPr>
          <w:rFonts w:ascii="Times New Roman" w:eastAsia="微软雅黑" w:hAnsi="Times New Roman"/>
          <w:b/>
          <w:bCs/>
          <w:sz w:val="24"/>
          <w:szCs w:val="24"/>
        </w:rPr>
        <w:t>2</w:t>
      </w:r>
    </w:p>
    <w:p w:rsidR="006A456B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【教学目的与要求】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）掌握二进制译码器的功能及测试方法。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）掌握利用二进制译码器设计组合逻辑电路的方法。</w:t>
      </w:r>
    </w:p>
    <w:p w:rsidR="006A456B" w:rsidRPr="00D27D7F" w:rsidRDefault="006A456B" w:rsidP="004A12E4">
      <w:pPr>
        <w:spacing w:line="440" w:lineRule="exact"/>
        <w:ind w:firstLineChars="200" w:firstLine="316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）熟悉显示译码器和数码管的使用方法。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【教学重点与难点】</w:t>
      </w:r>
    </w:p>
    <w:p w:rsidR="006A456B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【重点】</w:t>
      </w:r>
      <w:r>
        <w:rPr>
          <w:rFonts w:ascii="Times New Roman" w:hAnsi="Times New Roman" w:hint="eastAsia"/>
          <w:sz w:val="24"/>
          <w:szCs w:val="24"/>
        </w:rPr>
        <w:t>掌握二进制译码器的功能及测试方法。</w:t>
      </w:r>
    </w:p>
    <w:p w:rsidR="006A456B" w:rsidRPr="006653CC" w:rsidRDefault="006A456B" w:rsidP="00A12333">
      <w:pPr>
        <w:spacing w:line="4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微软雅黑" w:hAnsi="Times New Roman" w:hint="eastAsia"/>
          <w:b/>
          <w:bCs/>
          <w:sz w:val="24"/>
          <w:szCs w:val="24"/>
        </w:rPr>
        <w:t>【难点】</w:t>
      </w:r>
      <w:r>
        <w:rPr>
          <w:rFonts w:ascii="Times New Roman" w:hAnsi="Times New Roman" w:hint="eastAsia"/>
          <w:sz w:val="24"/>
          <w:szCs w:val="24"/>
        </w:rPr>
        <w:t>掌握利用二进制译码器设计组合逻辑电路的方法。</w:t>
      </w:r>
    </w:p>
    <w:p w:rsidR="006A456B" w:rsidRPr="006653CC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【授课方法】</w:t>
      </w:r>
      <w:r>
        <w:rPr>
          <w:rFonts w:ascii="Times New Roman" w:hAnsi="Times New Roman" w:hint="eastAsia"/>
          <w:sz w:val="24"/>
          <w:szCs w:val="24"/>
        </w:rPr>
        <w:t>学生课前预习理论，教师现场讲解示范，学生实际操作，测定数据并填写实验报告。</w:t>
      </w:r>
    </w:p>
    <w:p w:rsidR="006A456B" w:rsidRPr="006653CC" w:rsidRDefault="006A456B" w:rsidP="00A12333">
      <w:pPr>
        <w:spacing w:line="440" w:lineRule="exact"/>
        <w:rPr>
          <w:rFonts w:ascii="Times New Roman" w:eastAsia="微软雅黑" w:hAnsi="Times New Roman"/>
          <w:b/>
          <w:bCs/>
          <w:sz w:val="24"/>
          <w:szCs w:val="24"/>
        </w:rPr>
      </w:pPr>
      <w:r w:rsidRPr="006653CC">
        <w:rPr>
          <w:rFonts w:ascii="Times New Roman" w:eastAsia="微软雅黑" w:hAnsi="Times New Roman" w:hint="eastAsia"/>
          <w:b/>
          <w:bCs/>
          <w:sz w:val="24"/>
          <w:szCs w:val="24"/>
        </w:rPr>
        <w:t>【教学内容】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74LS138</w:t>
      </w:r>
      <w:r>
        <w:rPr>
          <w:rFonts w:ascii="Times New Roman" w:hAnsi="Times New Roman" w:cs="Times New Roman" w:hint="eastAsia"/>
          <w:sz w:val="24"/>
          <w:szCs w:val="24"/>
        </w:rPr>
        <w:t>功能测试。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）用</w:t>
      </w:r>
      <w:r>
        <w:rPr>
          <w:rFonts w:ascii="Times New Roman" w:hAnsi="Times New Roman" w:cs="Times New Roman"/>
          <w:sz w:val="24"/>
          <w:szCs w:val="24"/>
        </w:rPr>
        <w:t>74LS138</w:t>
      </w:r>
      <w:r>
        <w:rPr>
          <w:rFonts w:ascii="Times New Roman" w:hAnsi="Times New Roman" w:cs="Times New Roman" w:hint="eastAsia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74LS20</w:t>
      </w:r>
      <w:r>
        <w:rPr>
          <w:rFonts w:ascii="Times New Roman" w:hAnsi="Times New Roman" w:cs="Times New Roman" w:hint="eastAsia"/>
          <w:sz w:val="24"/>
          <w:szCs w:val="24"/>
        </w:rPr>
        <w:t>设计全加器。</w:t>
      </w:r>
    </w:p>
    <w:p w:rsidR="006A456B" w:rsidRDefault="006A456B" w:rsidP="004A12E4">
      <w:pPr>
        <w:pStyle w:val="PlainText"/>
        <w:spacing w:line="44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）集成显示译码器功能测试。</w:t>
      </w:r>
    </w:p>
    <w:p w:rsidR="006A456B" w:rsidRPr="00A12333" w:rsidRDefault="006A456B" w:rsidP="00A12333">
      <w:pPr>
        <w:spacing w:line="440" w:lineRule="exact"/>
        <w:rPr>
          <w:rFonts w:ascii="Times New Roman" w:eastAsia="黑体" w:hAnsi="Times New Roman"/>
          <w:color w:val="FF0000"/>
        </w:rPr>
      </w:pPr>
      <w:r w:rsidRPr="00EA2E1A">
        <w:rPr>
          <w:rFonts w:ascii="Times New Roman" w:eastAsia="微软雅黑" w:hAnsi="Times New Roman" w:hint="eastAsia"/>
          <w:b/>
          <w:bCs/>
          <w:sz w:val="24"/>
          <w:szCs w:val="24"/>
        </w:rPr>
        <w:t>【提高、拓展内容】</w:t>
      </w:r>
      <w:r w:rsidRPr="006C4616">
        <w:rPr>
          <w:rFonts w:ascii="Times New Roman" w:hAnsi="Times New Roman" w:hint="eastAsia"/>
          <w:sz w:val="24"/>
          <w:szCs w:val="24"/>
        </w:rPr>
        <w:t>译码器的实际应用场景举例。</w:t>
      </w:r>
    </w:p>
    <w:sectPr w:rsidR="006A456B" w:rsidRPr="00A12333" w:rsidSect="00DD614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56B" w:rsidRDefault="006A456B">
      <w:r>
        <w:separator/>
      </w:r>
    </w:p>
  </w:endnote>
  <w:endnote w:type="continuationSeparator" w:id="0">
    <w:p w:rsidR="006A456B" w:rsidRDefault="006A4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6B" w:rsidRDefault="006A456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60288;visibility:visible;mso-wrap-style:none;mso-position-horizontal:center;mso-position-horizontal-relative:margin" filled="f" stroked="f" strokeweight=".5pt">
          <v:textbox style="mso-fit-shape-to-text:t" inset="0,0,0,0">
            <w:txbxContent>
              <w:p w:rsidR="006A456B" w:rsidRDefault="006A456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56B" w:rsidRDefault="006A456B">
      <w:r>
        <w:separator/>
      </w:r>
    </w:p>
  </w:footnote>
  <w:footnote w:type="continuationSeparator" w:id="0">
    <w:p w:rsidR="006A456B" w:rsidRDefault="006A4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16F91B"/>
    <w:multiLevelType w:val="singleLevel"/>
    <w:tmpl w:val="2B3AA6F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  <w:color w:val="auto"/>
      </w:rPr>
    </w:lvl>
  </w:abstractNum>
  <w:abstractNum w:abstractNumId="1">
    <w:nsid w:val="BFE16744"/>
    <w:multiLevelType w:val="singleLevel"/>
    <w:tmpl w:val="BFE16744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10245AF1"/>
    <w:multiLevelType w:val="hybridMultilevel"/>
    <w:tmpl w:val="98962EB6"/>
    <w:lvl w:ilvl="0" w:tplc="6AC21A3A">
      <w:start w:val="1"/>
      <w:numFmt w:val="decimal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1730427B"/>
    <w:multiLevelType w:val="hybridMultilevel"/>
    <w:tmpl w:val="11564CAE"/>
    <w:lvl w:ilvl="0" w:tplc="4C12A9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2C3A6220"/>
    <w:multiLevelType w:val="hybridMultilevel"/>
    <w:tmpl w:val="501E221C"/>
    <w:lvl w:ilvl="0" w:tplc="77661E06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2871091"/>
    <w:multiLevelType w:val="hybridMultilevel"/>
    <w:tmpl w:val="F014D836"/>
    <w:lvl w:ilvl="0" w:tplc="13749122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6">
    <w:nsid w:val="3A9D5CA7"/>
    <w:multiLevelType w:val="hybridMultilevel"/>
    <w:tmpl w:val="94D66E48"/>
    <w:lvl w:ilvl="0" w:tplc="3AEE24E4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7">
    <w:nsid w:val="4611457F"/>
    <w:multiLevelType w:val="hybridMultilevel"/>
    <w:tmpl w:val="94D66E48"/>
    <w:lvl w:ilvl="0" w:tplc="3AEE24E4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9C00EB"/>
    <w:rsid w:val="00013817"/>
    <w:rsid w:val="00014CD6"/>
    <w:rsid w:val="000240C5"/>
    <w:rsid w:val="00031C91"/>
    <w:rsid w:val="00032882"/>
    <w:rsid w:val="000356E1"/>
    <w:rsid w:val="0005302D"/>
    <w:rsid w:val="00066866"/>
    <w:rsid w:val="00066AC4"/>
    <w:rsid w:val="00090165"/>
    <w:rsid w:val="000976D9"/>
    <w:rsid w:val="000A6A3A"/>
    <w:rsid w:val="000C0FD4"/>
    <w:rsid w:val="000C5AA2"/>
    <w:rsid w:val="000C69A6"/>
    <w:rsid w:val="000C724E"/>
    <w:rsid w:val="000D03A3"/>
    <w:rsid w:val="000D1682"/>
    <w:rsid w:val="000D4B27"/>
    <w:rsid w:val="00130E36"/>
    <w:rsid w:val="001330F8"/>
    <w:rsid w:val="00143A4E"/>
    <w:rsid w:val="001751A5"/>
    <w:rsid w:val="001B5291"/>
    <w:rsid w:val="001B7E50"/>
    <w:rsid w:val="001C02A8"/>
    <w:rsid w:val="001F3F7D"/>
    <w:rsid w:val="0020011F"/>
    <w:rsid w:val="00206A1F"/>
    <w:rsid w:val="00210ED8"/>
    <w:rsid w:val="00222056"/>
    <w:rsid w:val="00225F60"/>
    <w:rsid w:val="00227B06"/>
    <w:rsid w:val="00233994"/>
    <w:rsid w:val="00242231"/>
    <w:rsid w:val="00250FAF"/>
    <w:rsid w:val="00255A41"/>
    <w:rsid w:val="002563AB"/>
    <w:rsid w:val="00260AD6"/>
    <w:rsid w:val="00266BEF"/>
    <w:rsid w:val="00272ECB"/>
    <w:rsid w:val="00276A23"/>
    <w:rsid w:val="00291517"/>
    <w:rsid w:val="0029277F"/>
    <w:rsid w:val="00294711"/>
    <w:rsid w:val="002949B7"/>
    <w:rsid w:val="002B19AB"/>
    <w:rsid w:val="002B2952"/>
    <w:rsid w:val="002B5B77"/>
    <w:rsid w:val="002C6CA2"/>
    <w:rsid w:val="002D4442"/>
    <w:rsid w:val="003145DC"/>
    <w:rsid w:val="0032545A"/>
    <w:rsid w:val="00347EBC"/>
    <w:rsid w:val="003541DB"/>
    <w:rsid w:val="00391DC7"/>
    <w:rsid w:val="003B53C2"/>
    <w:rsid w:val="003C06BE"/>
    <w:rsid w:val="003C4110"/>
    <w:rsid w:val="003C73F2"/>
    <w:rsid w:val="003E29A6"/>
    <w:rsid w:val="003E7583"/>
    <w:rsid w:val="003F21AA"/>
    <w:rsid w:val="003F7AFA"/>
    <w:rsid w:val="0040358E"/>
    <w:rsid w:val="00411609"/>
    <w:rsid w:val="00423E43"/>
    <w:rsid w:val="004377EF"/>
    <w:rsid w:val="00453B92"/>
    <w:rsid w:val="004607CF"/>
    <w:rsid w:val="004A12E4"/>
    <w:rsid w:val="004B1AF1"/>
    <w:rsid w:val="004B377C"/>
    <w:rsid w:val="004C0661"/>
    <w:rsid w:val="004C7697"/>
    <w:rsid w:val="005400E8"/>
    <w:rsid w:val="005510FA"/>
    <w:rsid w:val="00554278"/>
    <w:rsid w:val="00554F15"/>
    <w:rsid w:val="0055509D"/>
    <w:rsid w:val="005654B3"/>
    <w:rsid w:val="005678F6"/>
    <w:rsid w:val="00567DA1"/>
    <w:rsid w:val="00572D34"/>
    <w:rsid w:val="00581074"/>
    <w:rsid w:val="00586AC0"/>
    <w:rsid w:val="00593450"/>
    <w:rsid w:val="005A540A"/>
    <w:rsid w:val="005B1EAD"/>
    <w:rsid w:val="005B1EEC"/>
    <w:rsid w:val="005B605F"/>
    <w:rsid w:val="005D0A52"/>
    <w:rsid w:val="005D0C9F"/>
    <w:rsid w:val="005E0D19"/>
    <w:rsid w:val="005F2623"/>
    <w:rsid w:val="00627FEF"/>
    <w:rsid w:val="00631CA1"/>
    <w:rsid w:val="00636D29"/>
    <w:rsid w:val="006631FE"/>
    <w:rsid w:val="006653CC"/>
    <w:rsid w:val="00670FDD"/>
    <w:rsid w:val="00684C98"/>
    <w:rsid w:val="006A0EE0"/>
    <w:rsid w:val="006A456B"/>
    <w:rsid w:val="006A66B3"/>
    <w:rsid w:val="006B16D5"/>
    <w:rsid w:val="006C2380"/>
    <w:rsid w:val="006C4616"/>
    <w:rsid w:val="006D49B5"/>
    <w:rsid w:val="006D7F49"/>
    <w:rsid w:val="006E5AE2"/>
    <w:rsid w:val="006F6C1A"/>
    <w:rsid w:val="0070403D"/>
    <w:rsid w:val="00714599"/>
    <w:rsid w:val="007156DA"/>
    <w:rsid w:val="00720E7C"/>
    <w:rsid w:val="00727ED7"/>
    <w:rsid w:val="00734DE9"/>
    <w:rsid w:val="007518FA"/>
    <w:rsid w:val="007577B0"/>
    <w:rsid w:val="00766466"/>
    <w:rsid w:val="00775C3B"/>
    <w:rsid w:val="00797A9D"/>
    <w:rsid w:val="007A3B34"/>
    <w:rsid w:val="007B2487"/>
    <w:rsid w:val="007C4610"/>
    <w:rsid w:val="007D0EB9"/>
    <w:rsid w:val="007D7061"/>
    <w:rsid w:val="007F250A"/>
    <w:rsid w:val="007F348B"/>
    <w:rsid w:val="008320D1"/>
    <w:rsid w:val="0083574C"/>
    <w:rsid w:val="00847F3F"/>
    <w:rsid w:val="00852195"/>
    <w:rsid w:val="008532C2"/>
    <w:rsid w:val="00853D80"/>
    <w:rsid w:val="008626C1"/>
    <w:rsid w:val="00873F06"/>
    <w:rsid w:val="008771E8"/>
    <w:rsid w:val="00881520"/>
    <w:rsid w:val="008A3A95"/>
    <w:rsid w:val="008B4BF2"/>
    <w:rsid w:val="008B6675"/>
    <w:rsid w:val="008C4A55"/>
    <w:rsid w:val="008D341C"/>
    <w:rsid w:val="008D51DB"/>
    <w:rsid w:val="008D5C0A"/>
    <w:rsid w:val="008E11DA"/>
    <w:rsid w:val="008E2417"/>
    <w:rsid w:val="008E6909"/>
    <w:rsid w:val="008F4781"/>
    <w:rsid w:val="0092780A"/>
    <w:rsid w:val="00944C71"/>
    <w:rsid w:val="00974B0B"/>
    <w:rsid w:val="00975893"/>
    <w:rsid w:val="00981A12"/>
    <w:rsid w:val="009D74F0"/>
    <w:rsid w:val="009F0852"/>
    <w:rsid w:val="009F4F88"/>
    <w:rsid w:val="009F62E6"/>
    <w:rsid w:val="00A12333"/>
    <w:rsid w:val="00A23A9E"/>
    <w:rsid w:val="00A26CFF"/>
    <w:rsid w:val="00A30BCA"/>
    <w:rsid w:val="00A32EA4"/>
    <w:rsid w:val="00A4752D"/>
    <w:rsid w:val="00A53CAA"/>
    <w:rsid w:val="00A5460F"/>
    <w:rsid w:val="00A564A1"/>
    <w:rsid w:val="00A71ED5"/>
    <w:rsid w:val="00AC43AC"/>
    <w:rsid w:val="00AC51DE"/>
    <w:rsid w:val="00AF4F4F"/>
    <w:rsid w:val="00AF53C4"/>
    <w:rsid w:val="00AF56AF"/>
    <w:rsid w:val="00B028DC"/>
    <w:rsid w:val="00B11660"/>
    <w:rsid w:val="00B125E7"/>
    <w:rsid w:val="00B15FE6"/>
    <w:rsid w:val="00B31BB3"/>
    <w:rsid w:val="00B37F13"/>
    <w:rsid w:val="00B42198"/>
    <w:rsid w:val="00B61D0A"/>
    <w:rsid w:val="00B64BC8"/>
    <w:rsid w:val="00B6751B"/>
    <w:rsid w:val="00B727D1"/>
    <w:rsid w:val="00B90D9D"/>
    <w:rsid w:val="00B92B42"/>
    <w:rsid w:val="00B978BD"/>
    <w:rsid w:val="00B97CCE"/>
    <w:rsid w:val="00BA7521"/>
    <w:rsid w:val="00BB6005"/>
    <w:rsid w:val="00BC3958"/>
    <w:rsid w:val="00BC4F71"/>
    <w:rsid w:val="00BD2B99"/>
    <w:rsid w:val="00BD6D55"/>
    <w:rsid w:val="00BF1327"/>
    <w:rsid w:val="00BF1884"/>
    <w:rsid w:val="00BF376F"/>
    <w:rsid w:val="00BF7E80"/>
    <w:rsid w:val="00C0073A"/>
    <w:rsid w:val="00C16D9D"/>
    <w:rsid w:val="00C2258F"/>
    <w:rsid w:val="00C24EC0"/>
    <w:rsid w:val="00C26A82"/>
    <w:rsid w:val="00C34C1C"/>
    <w:rsid w:val="00C54AA2"/>
    <w:rsid w:val="00C71793"/>
    <w:rsid w:val="00C736B0"/>
    <w:rsid w:val="00C819E0"/>
    <w:rsid w:val="00C9384F"/>
    <w:rsid w:val="00C94A09"/>
    <w:rsid w:val="00CB0EBA"/>
    <w:rsid w:val="00CB5B90"/>
    <w:rsid w:val="00CB658B"/>
    <w:rsid w:val="00CD19B2"/>
    <w:rsid w:val="00CD3561"/>
    <w:rsid w:val="00CE13AC"/>
    <w:rsid w:val="00CE19C2"/>
    <w:rsid w:val="00CE6CA1"/>
    <w:rsid w:val="00CF7364"/>
    <w:rsid w:val="00D0303F"/>
    <w:rsid w:val="00D034EE"/>
    <w:rsid w:val="00D07406"/>
    <w:rsid w:val="00D10035"/>
    <w:rsid w:val="00D237FB"/>
    <w:rsid w:val="00D27D7F"/>
    <w:rsid w:val="00D62CA8"/>
    <w:rsid w:val="00D76907"/>
    <w:rsid w:val="00D8016A"/>
    <w:rsid w:val="00D83894"/>
    <w:rsid w:val="00D94C83"/>
    <w:rsid w:val="00D9551A"/>
    <w:rsid w:val="00DA3833"/>
    <w:rsid w:val="00DB26A0"/>
    <w:rsid w:val="00DB4026"/>
    <w:rsid w:val="00DD3E9E"/>
    <w:rsid w:val="00DD4534"/>
    <w:rsid w:val="00DD614D"/>
    <w:rsid w:val="00DF0605"/>
    <w:rsid w:val="00DF3EF6"/>
    <w:rsid w:val="00E01135"/>
    <w:rsid w:val="00E017FC"/>
    <w:rsid w:val="00E033E7"/>
    <w:rsid w:val="00E0524D"/>
    <w:rsid w:val="00E0625F"/>
    <w:rsid w:val="00E441C6"/>
    <w:rsid w:val="00E468F5"/>
    <w:rsid w:val="00E542D8"/>
    <w:rsid w:val="00E61065"/>
    <w:rsid w:val="00E742BA"/>
    <w:rsid w:val="00E86FB5"/>
    <w:rsid w:val="00EA2E1A"/>
    <w:rsid w:val="00EA5612"/>
    <w:rsid w:val="00EC4798"/>
    <w:rsid w:val="00EC58B4"/>
    <w:rsid w:val="00EE3FBE"/>
    <w:rsid w:val="00EF36C9"/>
    <w:rsid w:val="00F26D16"/>
    <w:rsid w:val="00F338CC"/>
    <w:rsid w:val="00F45143"/>
    <w:rsid w:val="00F47F26"/>
    <w:rsid w:val="00F520EE"/>
    <w:rsid w:val="00F53116"/>
    <w:rsid w:val="00F6377F"/>
    <w:rsid w:val="00FA2E2C"/>
    <w:rsid w:val="00FA6EC0"/>
    <w:rsid w:val="00FB0D67"/>
    <w:rsid w:val="00FB27E0"/>
    <w:rsid w:val="00FC07EA"/>
    <w:rsid w:val="00FC468D"/>
    <w:rsid w:val="00FD3002"/>
    <w:rsid w:val="00FD6111"/>
    <w:rsid w:val="00FE7682"/>
    <w:rsid w:val="00FF0427"/>
    <w:rsid w:val="00FF56B2"/>
    <w:rsid w:val="02A279BE"/>
    <w:rsid w:val="04065D56"/>
    <w:rsid w:val="04AA6790"/>
    <w:rsid w:val="05972A4E"/>
    <w:rsid w:val="09F0059D"/>
    <w:rsid w:val="0C3E1FE0"/>
    <w:rsid w:val="0D9C00EB"/>
    <w:rsid w:val="0E670489"/>
    <w:rsid w:val="0F566636"/>
    <w:rsid w:val="108A6BF5"/>
    <w:rsid w:val="10B42B58"/>
    <w:rsid w:val="1201099E"/>
    <w:rsid w:val="131A3B3B"/>
    <w:rsid w:val="131C517F"/>
    <w:rsid w:val="13493F82"/>
    <w:rsid w:val="14F050FD"/>
    <w:rsid w:val="18CF7EBC"/>
    <w:rsid w:val="190D5165"/>
    <w:rsid w:val="1CEB1518"/>
    <w:rsid w:val="1D060B74"/>
    <w:rsid w:val="1D8574DD"/>
    <w:rsid w:val="20B612A6"/>
    <w:rsid w:val="20BF24A1"/>
    <w:rsid w:val="24BE4ADF"/>
    <w:rsid w:val="25EC434C"/>
    <w:rsid w:val="265C24A6"/>
    <w:rsid w:val="27EA7440"/>
    <w:rsid w:val="29663A91"/>
    <w:rsid w:val="29ED2DF1"/>
    <w:rsid w:val="2BF473F2"/>
    <w:rsid w:val="2EBD6A22"/>
    <w:rsid w:val="2ED916CD"/>
    <w:rsid w:val="2FF92D73"/>
    <w:rsid w:val="31907579"/>
    <w:rsid w:val="32FC2F82"/>
    <w:rsid w:val="34D12270"/>
    <w:rsid w:val="356B642D"/>
    <w:rsid w:val="35913361"/>
    <w:rsid w:val="36F11497"/>
    <w:rsid w:val="38A954D9"/>
    <w:rsid w:val="3C5A59A6"/>
    <w:rsid w:val="3C91454B"/>
    <w:rsid w:val="3E987D04"/>
    <w:rsid w:val="42DC06D7"/>
    <w:rsid w:val="441D2615"/>
    <w:rsid w:val="45C37023"/>
    <w:rsid w:val="462E3864"/>
    <w:rsid w:val="47E3342A"/>
    <w:rsid w:val="488349D8"/>
    <w:rsid w:val="49835FE6"/>
    <w:rsid w:val="4B593516"/>
    <w:rsid w:val="4B5B7E8F"/>
    <w:rsid w:val="4D66639C"/>
    <w:rsid w:val="4DB90E0A"/>
    <w:rsid w:val="50546946"/>
    <w:rsid w:val="525C6715"/>
    <w:rsid w:val="53BA2087"/>
    <w:rsid w:val="54A830E2"/>
    <w:rsid w:val="54B732B7"/>
    <w:rsid w:val="563D3567"/>
    <w:rsid w:val="572C4447"/>
    <w:rsid w:val="57F179E8"/>
    <w:rsid w:val="59A24165"/>
    <w:rsid w:val="5ADC068E"/>
    <w:rsid w:val="5B7E4D87"/>
    <w:rsid w:val="5D335F8B"/>
    <w:rsid w:val="5DC51AB1"/>
    <w:rsid w:val="5E03405E"/>
    <w:rsid w:val="61386F07"/>
    <w:rsid w:val="615704F3"/>
    <w:rsid w:val="62944AE5"/>
    <w:rsid w:val="64371158"/>
    <w:rsid w:val="651D2592"/>
    <w:rsid w:val="668C50BB"/>
    <w:rsid w:val="6C6B3428"/>
    <w:rsid w:val="6CAE41B9"/>
    <w:rsid w:val="6D5A1CE6"/>
    <w:rsid w:val="6F191FC4"/>
    <w:rsid w:val="6FCD5C42"/>
    <w:rsid w:val="70AF6B7F"/>
    <w:rsid w:val="725A0FAB"/>
    <w:rsid w:val="74860971"/>
    <w:rsid w:val="7EB6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6A3A"/>
    <w:pPr>
      <w:widowControl w:val="0"/>
      <w:jc w:val="both"/>
    </w:pPr>
    <w:rPr>
      <w:szCs w:val="2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3F06"/>
    <w:pPr>
      <w:keepNext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873F06"/>
    <w:rPr>
      <w:rFonts w:ascii="Times New Roman" w:hAnsi="Times New Roman" w:cs="Times New Roman"/>
      <w:b/>
      <w:kern w:val="2"/>
      <w:sz w:val="24"/>
    </w:rPr>
  </w:style>
  <w:style w:type="paragraph" w:styleId="Footer">
    <w:name w:val="footer"/>
    <w:basedOn w:val="Normal"/>
    <w:link w:val="FooterChar"/>
    <w:uiPriority w:val="99"/>
    <w:rsid w:val="00DD61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07EA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DD614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07EA"/>
    <w:rPr>
      <w:rFonts w:cs="Times New Roman"/>
      <w:sz w:val="18"/>
    </w:rPr>
  </w:style>
  <w:style w:type="paragraph" w:styleId="NormalWeb">
    <w:name w:val="Normal (Web)"/>
    <w:basedOn w:val="Normal"/>
    <w:link w:val="NormalWebChar"/>
    <w:uiPriority w:val="99"/>
    <w:rsid w:val="00DD614D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DD614D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C07EA"/>
    <w:rPr>
      <w:rFonts w:ascii="Cambria" w:hAnsi="Cambria" w:cs="Times New Roman"/>
      <w:b/>
      <w:sz w:val="32"/>
    </w:rPr>
  </w:style>
  <w:style w:type="table" w:styleId="TableGrid">
    <w:name w:val="Table Grid"/>
    <w:basedOn w:val="TableNormal"/>
    <w:uiPriority w:val="99"/>
    <w:rsid w:val="00DD614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53D80"/>
    <w:pPr>
      <w:ind w:firstLineChars="200" w:firstLine="420"/>
    </w:pPr>
  </w:style>
  <w:style w:type="character" w:customStyle="1" w:styleId="NormalWebChar">
    <w:name w:val="Normal (Web) Char"/>
    <w:link w:val="NormalWeb"/>
    <w:uiPriority w:val="99"/>
    <w:locked/>
    <w:rsid w:val="0040358E"/>
    <w:rPr>
      <w:rFonts w:ascii="宋体" w:eastAsia="宋体" w:hAnsi="宋体"/>
      <w:sz w:val="21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BD2B99"/>
    <w:pPr>
      <w:ind w:firstLineChars="196" w:firstLine="551"/>
    </w:pPr>
    <w:rPr>
      <w:rFonts w:ascii="Times New Roman" w:hAnsi="Times New Roman"/>
      <w:b/>
      <w:sz w:val="28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0EB9"/>
    <w:rPr>
      <w:rFonts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locked/>
    <w:rsid w:val="008E6909"/>
    <w:rPr>
      <w:rFonts w:ascii="宋体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6909"/>
    <w:rPr>
      <w:rFonts w:ascii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%CB%CE%CE%B0%B8%D5&amp;medium=01&amp;category_path=01.00.00.00.00.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1%F8%BA%E9%D2%E5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6</Pages>
  <Words>629</Words>
  <Characters>3587</Characters>
  <Application>Microsoft Office Outlook</Application>
  <DocSecurity>0</DocSecurity>
  <Lines>0</Lines>
  <Paragraphs>0</Paragraphs>
  <ScaleCrop>false</ScaleCrop>
  <Company>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基于车辆工程教育专业认证要求的教学大纲</dc:title>
  <dc:subject/>
  <dc:creator>Administrator</dc:creator>
  <cp:keywords/>
  <dc:description/>
  <cp:lastModifiedBy>AutoBVT</cp:lastModifiedBy>
  <cp:revision>8</cp:revision>
  <cp:lastPrinted>2019-04-11T06:26:00Z</cp:lastPrinted>
  <dcterms:created xsi:type="dcterms:W3CDTF">2019-09-10T02:29:00Z</dcterms:created>
  <dcterms:modified xsi:type="dcterms:W3CDTF">2020-01-13T07:20:00Z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